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20"/>
        <w:gridCol w:w="4818"/>
      </w:tblGrid>
      <w:tr>
        <w:tc>
          <w:tcPr>
            <w:tcW w:w="4820" w:type="dxa"/>
            <w:vAlign w:val="center"/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902480" cy="27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ymgym-lockup-dar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480" cy="2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8" w:type="dxa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color w:val="5C697D"/>
                <w:sz w:val="16"/>
              </w:rPr>
              <w:t>Plantilla gratuita · gymgym.es/recursos</w:t>
            </w:r>
          </w:p>
        </w:tc>
      </w:tr>
    </w:tbl>
    <w:p>
      <w:pPr>
        <w:spacing w:before="0" w:after="0" w:lineRule="exact" w:line="520"/>
      </w:pPr>
      <w:r>
        <w:rPr>
          <w:sz w:val="2"/>
        </w:rPr>
      </w:r>
    </w:p>
    <w:p>
      <w:pPr>
        <w:spacing w:before="0" w:after="120" w:line="240" w:lineRule="auto"/>
      </w:pPr>
      <w:r>
        <w:rPr>
          <w:b/>
          <w:color w:val="076B69"/>
          <w:spacing w:val="36"/>
          <w:sz w:val="17"/>
        </w:rPr>
        <w:t>ANTES DE EMPEZAR · ESTA PÁGINA SE PUEDE BORRAR</w:t>
      </w:r>
    </w:p>
    <w:p>
      <w:pPr>
        <w:spacing w:before="0" w:after="160" w:line="240" w:lineRule="auto"/>
      </w:pPr>
      <w:r>
        <w:rPr>
          <w:b/>
          <w:color w:val="0B1220"/>
          <w:spacing w:val="-10"/>
          <w:sz w:val="52"/>
        </w:rPr>
        <w:t>Cómo usar esta plantilla</w:t>
      </w:r>
    </w:p>
    <w:p>
      <w:pPr>
        <w:spacing w:before="0" w:after="280" w:line="300" w:lineRule="auto"/>
      </w:pPr>
      <w:r>
        <w:rPr>
          <w:color w:val="4B586B"/>
          <w:sz w:val="21"/>
        </w:rPr>
        <w:t>Aquí tienes un reglamento interno completo y justo, listo para adaptar: portada, índice, 17 artículos breves, un «Recibí y acepto» con dos copias recortables y un cartel A4 «Normas de la sala» para colgar. Esta página es solo para ti: bórrala antes de imprimir o publicar las normas.</w:t>
      </w:r>
    </w:p>
    <w:tbl>
      <w:tblPr>
        <w:tblW w:w="9638" w:type="dxa"/>
        <w:tblBorders>
          <w:top w:val="single" w:sz="4" w:space="0" w:color="E3E9F0"/>
          <w:left w:val="nil"/>
          <w:bottom w:val="single" w:sz="4" w:space="0" w:color="E3E9F0"/>
          <w:right w:val="nil"/>
          <w:insideH w:val="single" w:sz="4" w:space="0" w:color="E3E9F0"/>
          <w:insideV w:val="nil"/>
        </w:tblBorders>
        <w:tblLayout w:type="fixed"/>
        <w:tblCellMar>
          <w:top w:w="95" w:type="dxa"/>
          <w:left w:w="0" w:type="dxa"/>
          <w:bottom w:w="95" w:type="dxa"/>
          <w:right w:w="0" w:type="dxa"/>
        </w:tblCellMar>
        <w:tblLook w:firstColumn="1" w:firstRow="1" w:lastColumn="0" w:lastRow="0" w:noHBand="0" w:noVBand="1" w:val="04A0"/>
      </w:tblPr>
      <w:tblGrid>
        <w:gridCol w:w="624"/>
        <w:gridCol w:w="9014"/>
      </w:tblGrid>
      <w:tr>
        <w:trPr>
          <w:cantSplit/>
        </w:trPr>
        <w:tc>
          <w:tcPr>
            <w:tcW w:w="624" w:type="dxa"/>
          </w:tcPr>
          <w:p>
            <w:pPr>
              <w:spacing w:before="0" w:after="0" w:line="240" w:lineRule="auto"/>
            </w:pPr>
            <w:r>
              <w:rPr>
                <w:b/>
                <w:color w:val="076B69"/>
                <w:sz w:val="30"/>
              </w:rPr>
              <w:t>01</w:t>
            </w:r>
          </w:p>
        </w:tc>
        <w:tc>
          <w:tcPr>
            <w:tcW w:w="9014" w:type="dxa"/>
          </w:tcPr>
          <w:p>
            <w:pPr>
              <w:spacing w:before="0" w:after="40" w:line="264" w:lineRule="auto"/>
            </w:pPr>
            <w:r>
              <w:rPr>
                <w:b/>
                <w:color w:val="0B1220"/>
                <w:sz w:val="21"/>
              </w:rPr>
              <w:t>Rellena los huecos</w:t>
            </w:r>
          </w:p>
          <w:p>
            <w:pPr>
              <w:spacing w:before="0" w:after="0" w:line="283" w:lineRule="auto"/>
            </w:pPr>
            <w:r>
              <w:rPr>
                <w:color w:val="4B586B"/>
                <w:sz w:val="18"/>
              </w:rPr>
              <w:t xml:space="preserve">Todo lo que va entre corchetes y sombreado en verde agua es para completar: </w:t>
            </w:r>
            <w:r>
              <w:rPr>
                <w:rStyle w:val="Huecopararellenar"/>
                <w:sz w:val="18"/>
              </w:rPr>
              <w:t>[NOMBRE DEL CENTRO]</w:t>
            </w:r>
            <w:r>
              <w:rPr>
                <w:color w:val="4B586B"/>
                <w:sz w:val="18"/>
              </w:rPr>
              <w:t xml:space="preserve">, </w:t>
            </w:r>
            <w:r>
              <w:rPr>
                <w:rStyle w:val="Huecopararellenar"/>
                <w:sz w:val="18"/>
              </w:rPr>
              <w:t>[EMAIL]</w:t>
            </w:r>
            <w:r>
              <w:rPr>
                <w:color w:val="4B586B"/>
                <w:sz w:val="18"/>
              </w:rPr>
              <w:t xml:space="preserve">, </w:t>
            </w:r>
            <w:r>
              <w:rPr>
                <w:rStyle w:val="Huecopararellenar"/>
                <w:sz w:val="18"/>
              </w:rPr>
              <w:t>[FECHA]</w:t>
            </w:r>
            <w:r>
              <w:rPr>
                <w:color w:val="4B586B"/>
                <w:sz w:val="18"/>
              </w:rPr>
              <w:t>… Usa Reemplazar (Word: Inicio &gt; Reemplazar; Google Docs: Editar &gt; Buscar y reemplazar) y cambia cada hueco en todo el documento de una vez.</w:t>
            </w: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before="0" w:after="0" w:line="240" w:lineRule="auto"/>
            </w:pPr>
            <w:r>
              <w:rPr>
                <w:b/>
                <w:color w:val="076B69"/>
                <w:sz w:val="30"/>
              </w:rPr>
              <w:t>02</w:t>
            </w:r>
          </w:p>
        </w:tc>
        <w:tc>
          <w:tcPr>
            <w:tcW w:w="9014" w:type="dxa"/>
          </w:tcPr>
          <w:p>
            <w:pPr>
              <w:spacing w:before="0" w:after="40" w:line="264" w:lineRule="auto"/>
            </w:pPr>
            <w:r>
              <w:rPr>
                <w:b/>
                <w:color w:val="0B1220"/>
                <w:sz w:val="21"/>
              </w:rPr>
              <w:t>Elige una opción y adapta</w:t>
            </w:r>
          </w:p>
          <w:p>
            <w:pPr>
              <w:spacing w:before="0" w:after="0" w:line="283" w:lineRule="auto"/>
            </w:pPr>
            <w:r>
              <w:rPr>
                <w:color w:val="4B586B"/>
                <w:sz w:val="18"/>
              </w:rPr>
              <w:t xml:space="preserve">En los corchetes con barra, como </w:t>
            </w:r>
            <w:r>
              <w:rPr>
                <w:rStyle w:val="Huecopararellenar"/>
                <w:sz w:val="18"/>
              </w:rPr>
              <w:t>[24 h / 12 h]</w:t>
            </w:r>
            <w:r>
              <w:rPr>
                <w:color w:val="4B586B"/>
                <w:sz w:val="18"/>
              </w:rPr>
              <w:t>, deja la opción que uses y borra el resto. Si algo no va con tu centro (no tienes clases, taquillas o sauna), borra ese punto o el artículo entero: la numeración se recoloca sola.</w:t>
            </w: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before="0" w:after="0" w:line="240" w:lineRule="auto"/>
            </w:pPr>
            <w:r>
              <w:rPr>
                <w:b/>
                <w:color w:val="076B69"/>
                <w:sz w:val="30"/>
              </w:rPr>
              <w:t>03</w:t>
            </w:r>
          </w:p>
        </w:tc>
        <w:tc>
          <w:tcPr>
            <w:tcW w:w="9014" w:type="dxa"/>
          </w:tcPr>
          <w:p>
            <w:pPr>
              <w:spacing w:before="0" w:after="40" w:line="264" w:lineRule="auto"/>
            </w:pPr>
            <w:r>
              <w:rPr>
                <w:b/>
                <w:color w:val="0B1220"/>
                <w:sz w:val="21"/>
              </w:rPr>
              <w:t>Pon tu logo</w:t>
            </w:r>
          </w:p>
          <w:p>
            <w:pPr>
              <w:spacing w:before="0" w:after="0" w:line="283" w:lineRule="auto"/>
            </w:pPr>
            <w:r>
              <w:rPr>
                <w:color w:val="4B586B"/>
                <w:sz w:val="18"/>
              </w:rPr>
              <w:t>Haz doble clic en la cabecera, selecciona «TU LOGO AQUÍ» e inserta tu imagen (Insertar &gt; Imágenes). Haz lo mismo en la portada y en el cartel de la última página.</w:t>
            </w: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before="0" w:after="0" w:line="240" w:lineRule="auto"/>
            </w:pPr>
            <w:r>
              <w:rPr>
                <w:b/>
                <w:color w:val="076B69"/>
                <w:sz w:val="30"/>
              </w:rPr>
              <w:t>04</w:t>
            </w:r>
          </w:p>
        </w:tc>
        <w:tc>
          <w:tcPr>
            <w:tcW w:w="9014" w:type="dxa"/>
          </w:tcPr>
          <w:p>
            <w:pPr>
              <w:spacing w:before="0" w:after="40" w:line="264" w:lineRule="auto"/>
            </w:pPr>
            <w:r>
              <w:rPr>
                <w:b/>
                <w:color w:val="0B1220"/>
                <w:sz w:val="21"/>
              </w:rPr>
              <w:t>Borra lo que es solo para ti</w:t>
            </w:r>
          </w:p>
          <w:p>
            <w:pPr>
              <w:spacing w:before="0" w:after="0" w:line="283" w:lineRule="auto"/>
            </w:pPr>
            <w:r>
              <w:rPr>
                <w:color w:val="4B586B"/>
                <w:sz w:val="18"/>
              </w:rPr>
              <w:t>Esta página y los recuadros «Consejo» y «Ojo con la ley» no son para tus socios. Si no entregas las normas en papel, borra también la hoja «Recibí y acepto». Después actualiza el índice: clic derecho sobre él &gt; Actualizar campos &gt; Actualizar toda la tabla.</w:t>
            </w: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before="0" w:after="0" w:line="240" w:lineRule="auto"/>
            </w:pPr>
            <w:r>
              <w:rPr>
                <w:b/>
                <w:color w:val="076B69"/>
                <w:sz w:val="30"/>
              </w:rPr>
              <w:t>05</w:t>
            </w:r>
          </w:p>
        </w:tc>
        <w:tc>
          <w:tcPr>
            <w:tcW w:w="9014" w:type="dxa"/>
          </w:tcPr>
          <w:p>
            <w:pPr>
              <w:spacing w:before="0" w:after="40" w:line="264" w:lineRule="auto"/>
            </w:pPr>
            <w:r>
              <w:rPr>
                <w:b/>
                <w:color w:val="0B1220"/>
                <w:sz w:val="21"/>
              </w:rPr>
              <w:t>Quita el sombreado de golpe</w:t>
            </w:r>
          </w:p>
          <w:p>
            <w:pPr>
              <w:spacing w:before="0" w:after="0" w:line="283" w:lineRule="auto"/>
            </w:pPr>
            <w:r>
              <w:rPr>
                <w:color w:val="4B586B"/>
                <w:sz w:val="18"/>
              </w:rPr>
              <w:t>En Word, abre el panel Estilos, busca «Hueco para rellenar», elige Modificar y quítale el sombreado y el color: lo que hayas escrito encima queda como texto normal. En Google Docs, selecciona todo y quita el color de resaltado.</w:t>
            </w:r>
          </w:p>
        </w:tc>
      </w:tr>
    </w:tbl>
    <w:p>
      <w:pPr>
        <w:spacing w:before="0" w:after="0" w:lineRule="exact" w:line="320"/>
      </w:pPr>
      <w:r>
        <w:rPr>
          <w:sz w:val="2"/>
        </w:rPr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216"/>
        <w:gridCol w:w="454"/>
        <w:gridCol w:w="3968"/>
      </w:tblGrid>
      <w:tr>
        <w:tc>
          <w:tcPr>
            <w:tcW w:w="5216" w:type="dxa"/>
          </w:tcPr>
          <w:p>
            <w:pPr>
              <w:spacing w:before="0" w:after="120" w:line="240" w:lineRule="auto"/>
            </w:pPr>
            <w:r>
              <w:rPr>
                <w:b/>
                <w:color w:val="076B69"/>
                <w:spacing w:val="30"/>
                <w:sz w:val="16"/>
              </w:rPr>
              <w:t>LOS HUECOS QUE VAS A ENCONTRAR</w:t>
            </w:r>
          </w:p>
          <w:tbl>
            <w:tblPr>
              <w:tblW w:w="5216" w:type="dxa"/>
              <w:tblBorders>
                <w:top w:val="single" w:sz="4" w:space="0" w:color="E3E9F0"/>
                <w:left w:val="nil"/>
                <w:bottom w:val="single" w:sz="4" w:space="0" w:color="E3E9F0"/>
                <w:right w:val="nil"/>
                <w:insideH w:val="single" w:sz="4" w:space="0" w:color="E3E9F0"/>
                <w:insideV w:val="nil"/>
              </w:tblBorders>
              <w:tblLayout w:type="fixed"/>
              <w:tblCellMar>
                <w:top w:w="55" w:type="dxa"/>
                <w:left w:w="80" w:type="dxa"/>
                <w:bottom w:w="55" w:type="dxa"/>
                <w:right w:w="80" w:type="dxa"/>
              </w:tblCellMar>
              <w:tblLook w:firstColumn="1" w:firstRow="1" w:lastColumn="0" w:lastRow="0" w:noHBand="0" w:noVBand="1" w:val="04A0"/>
            </w:tblPr>
            <w:tblGrid>
              <w:gridCol w:w="2608"/>
              <w:gridCol w:w="2608"/>
            </w:tblGrid>
            <w:tr>
              <w:tc>
                <w:tcPr>
                  <w:tcW w:w="2608" w:type="dxa"/>
                  <w:tcMar>
                    <w:top w:w="55" w:type="dxa"/>
                    <w:left w:w="0" w:type="dxa"/>
                    <w:bottom w:w="55" w:type="dxa"/>
                    <w:right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Style w:val="Huecopararellenar"/>
                      <w:sz w:val="16"/>
                    </w:rPr>
                    <w:t>[NOMBRE DEL CENTRO]</w:t>
                  </w:r>
                </w:p>
              </w:tc>
              <w:tc>
                <w:tcPr>
                  <w:tcW w:w="2608" w:type="dxa"/>
                </w:tcPr>
                <w:p>
                  <w:pPr>
                    <w:spacing w:before="0" w:after="0" w:line="252" w:lineRule="auto"/>
                  </w:pPr>
                  <w:r>
                    <w:rPr>
                      <w:color w:val="4B586B"/>
                      <w:sz w:val="16"/>
                    </w:rPr>
                    <w:t>Nombre comercial del gimnasio, box o estudio</w:t>
                  </w:r>
                </w:p>
              </w:tc>
            </w:tr>
            <w:tr>
              <w:tc>
                <w:tcPr>
                  <w:tcW w:w="2608" w:type="dxa"/>
                  <w:tcMar>
                    <w:top w:w="55" w:type="dxa"/>
                    <w:left w:w="0" w:type="dxa"/>
                    <w:bottom w:w="55" w:type="dxa"/>
                    <w:right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Style w:val="Huecopararellenar"/>
                      <w:sz w:val="16"/>
                    </w:rPr>
                    <w:t>[RAZÓN SOCIAL]</w:t>
                  </w:r>
                  <w:r>
                    <w:rPr>
                      <w:sz w:val="16"/>
                    </w:rPr>
                    <w:t xml:space="preserve"> · </w:t>
                  </w:r>
                  <w:r>
                    <w:rPr>
                      <w:rStyle w:val="Huecopararellenar"/>
                      <w:sz w:val="16"/>
                    </w:rPr>
                    <w:t>[CIF]</w:t>
                  </w:r>
                </w:p>
              </w:tc>
              <w:tc>
                <w:tcPr>
                  <w:tcW w:w="2608" w:type="dxa"/>
                </w:tcPr>
                <w:p>
                  <w:pPr>
                    <w:spacing w:before="0" w:after="0" w:line="252" w:lineRule="auto"/>
                  </w:pPr>
                  <w:r>
                    <w:rPr>
                      <w:color w:val="4B586B"/>
                      <w:sz w:val="16"/>
                    </w:rPr>
                    <w:t>Titular del negocio y su identificación fiscal</w:t>
                  </w:r>
                </w:p>
              </w:tc>
            </w:tr>
            <w:tr>
              <w:tc>
                <w:tcPr>
                  <w:tcW w:w="2608" w:type="dxa"/>
                  <w:tcMar>
                    <w:top w:w="55" w:type="dxa"/>
                    <w:left w:w="0" w:type="dxa"/>
                    <w:bottom w:w="55" w:type="dxa"/>
                    <w:right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Style w:val="Huecopararellenar"/>
                      <w:sz w:val="16"/>
                    </w:rPr>
                    <w:t>[DIRECCIÓN]</w:t>
                  </w:r>
                  <w:r>
                    <w:rPr>
                      <w:sz w:val="16"/>
                    </w:rPr>
                    <w:t xml:space="preserve"> · </w:t>
                  </w:r>
                  <w:r>
                    <w:rPr>
                      <w:rStyle w:val="Huecopararellenar"/>
                      <w:sz w:val="16"/>
                    </w:rPr>
                    <w:t>[EMAIL]</w:t>
                  </w:r>
                  <w:r>
                    <w:rPr>
                      <w:sz w:val="16"/>
                    </w:rPr>
                    <w:t xml:space="preserve"> · </w:t>
                  </w:r>
                  <w:r>
                    <w:rPr>
                      <w:rStyle w:val="Huecopararellenar"/>
                      <w:sz w:val="16"/>
                    </w:rPr>
                    <w:t>[TELÉFONO]</w:t>
                  </w:r>
                </w:p>
              </w:tc>
              <w:tc>
                <w:tcPr>
                  <w:tcW w:w="2608" w:type="dxa"/>
                </w:tcPr>
                <w:p>
                  <w:pPr>
                    <w:spacing w:before="0" w:after="0" w:line="252" w:lineRule="auto"/>
                  </w:pPr>
                  <w:r>
                    <w:rPr>
                      <w:color w:val="4B586B"/>
                      <w:sz w:val="16"/>
                    </w:rPr>
                    <w:t>Dónde estás y cómo te contactan</w:t>
                  </w:r>
                </w:p>
              </w:tc>
            </w:tr>
            <w:tr>
              <w:tc>
                <w:tcPr>
                  <w:tcW w:w="2608" w:type="dxa"/>
                  <w:tcMar>
                    <w:top w:w="55" w:type="dxa"/>
                    <w:left w:w="0" w:type="dxa"/>
                    <w:bottom w:w="55" w:type="dxa"/>
                    <w:right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Style w:val="Huecopararellenar"/>
                      <w:sz w:val="16"/>
                    </w:rPr>
                    <w:t>[WEB / APP]</w:t>
                  </w:r>
                </w:p>
              </w:tc>
              <w:tc>
                <w:tcPr>
                  <w:tcW w:w="2608" w:type="dxa"/>
                </w:tcPr>
                <w:p>
                  <w:pPr>
                    <w:spacing w:before="0" w:after="0" w:line="252" w:lineRule="auto"/>
                  </w:pPr>
                  <w:r>
                    <w:rPr>
                      <w:color w:val="4B586B"/>
                      <w:sz w:val="16"/>
                    </w:rPr>
                    <w:t>Dónde publicas las normas y gestionas reservas</w:t>
                  </w:r>
                </w:p>
              </w:tc>
            </w:tr>
            <w:tr>
              <w:tc>
                <w:tcPr>
                  <w:tcW w:w="2608" w:type="dxa"/>
                  <w:tcMar>
                    <w:top w:w="55" w:type="dxa"/>
                    <w:left w:w="0" w:type="dxa"/>
                    <w:bottom w:w="55" w:type="dxa"/>
                    <w:right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Style w:val="Huecopararellenar"/>
                      <w:sz w:val="16"/>
                    </w:rPr>
                    <w:t>[FECHA]</w:t>
                  </w:r>
                </w:p>
              </w:tc>
              <w:tc>
                <w:tcPr>
                  <w:tcW w:w="2608" w:type="dxa"/>
                </w:tcPr>
                <w:p>
                  <w:pPr>
                    <w:spacing w:before="0" w:after="0" w:line="252" w:lineRule="auto"/>
                  </w:pPr>
                  <w:r>
                    <w:rPr>
                      <w:color w:val="4B586B"/>
                      <w:sz w:val="16"/>
                    </w:rPr>
                    <w:t>Desde cuándo están vigentes estas normas</w:t>
                  </w:r>
                </w:p>
              </w:tc>
            </w:tr>
            <w:tr>
              <w:tc>
                <w:tcPr>
                  <w:tcW w:w="2608" w:type="dxa"/>
                  <w:tcMar>
                    <w:top w:w="55" w:type="dxa"/>
                    <w:left w:w="0" w:type="dxa"/>
                    <w:bottom w:w="55" w:type="dxa"/>
                    <w:right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Style w:val="Huecopararellenar"/>
                      <w:sz w:val="16"/>
                    </w:rPr>
                    <w:t>[UBICACIÓN]</w:t>
                  </w:r>
                </w:p>
              </w:tc>
              <w:tc>
                <w:tcPr>
                  <w:tcW w:w="2608" w:type="dxa"/>
                </w:tcPr>
                <w:p>
                  <w:pPr>
                    <w:spacing w:before="0" w:after="0" w:line="252" w:lineRule="auto"/>
                  </w:pPr>
                  <w:r>
                    <w:rPr>
                      <w:color w:val="4B586B"/>
                      <w:sz w:val="16"/>
                    </w:rPr>
                    <w:t>Dónde están el botiquín y el desfibrilador</w:t>
                  </w:r>
                </w:p>
              </w:tc>
            </w:tr>
            <w:tr>
              <w:tc>
                <w:tcPr>
                  <w:tcW w:w="2608" w:type="dxa"/>
                  <w:tcMar>
                    <w:top w:w="55" w:type="dxa"/>
                    <w:left w:w="0" w:type="dxa"/>
                    <w:bottom w:w="55" w:type="dxa"/>
                    <w:right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Style w:val="Huecopararellenar"/>
                      <w:sz w:val="16"/>
                    </w:rPr>
                    <w:t>[X €]</w:t>
                  </w:r>
                  <w:r>
                    <w:rPr>
                      <w:sz w:val="16"/>
                    </w:rPr>
                    <w:t xml:space="preserve"> · </w:t>
                  </w:r>
                  <w:r>
                    <w:rPr>
                      <w:rStyle w:val="Huecopararellenar"/>
                      <w:sz w:val="16"/>
                    </w:rPr>
                    <w:t>[X días]</w:t>
                  </w:r>
                </w:p>
              </w:tc>
              <w:tc>
                <w:tcPr>
                  <w:tcW w:w="2608" w:type="dxa"/>
                </w:tcPr>
                <w:p>
                  <w:pPr>
                    <w:spacing w:before="0" w:after="0" w:line="252" w:lineRule="auto"/>
                  </w:pPr>
                  <w:r>
                    <w:rPr>
                      <w:color w:val="4B586B"/>
                      <w:sz w:val="16"/>
                    </w:rPr>
                    <w:t>Importes y plazos: pon los tuyos</w:t>
                  </w:r>
                </w:p>
              </w:tc>
            </w:tr>
          </w:tbl>
          <w:p>
            <w:pPr>
              <w:spacing w:before="0" w:after="0" w:lineRule="exact" w:line="40"/>
            </w:pPr>
          </w:p>
        </w:tc>
        <w:tc>
          <w:tcPr>
            <w:tcW w:w="454" w:type="dxa"/>
          </w:tcPr>
          <w:p/>
        </w:tc>
        <w:tc>
          <w:tcPr>
            <w:tcW w:w="3968" w:type="dxa"/>
          </w:tcPr>
          <w:p>
            <w:pPr>
              <w:spacing w:before="0" w:after="120" w:line="240" w:lineRule="auto"/>
            </w:pPr>
            <w:r>
              <w:rPr>
                <w:b/>
                <w:color w:val="076B69"/>
                <w:spacing w:val="30"/>
                <w:sz w:val="16"/>
              </w:rPr>
              <w:t>DÓNDE PONER LAS NORMAS</w:t>
            </w:r>
          </w:p>
          <w:p>
            <w:pPr>
              <w:tabs>
                <w:tab w:val="left" w:pos="238"/>
              </w:tabs>
              <w:spacing w:before="0" w:after="100" w:line="276" w:lineRule="auto"/>
              <w:ind w:left="238" w:hanging="238"/>
            </w:pPr>
            <w:r>
              <w:rPr>
                <w:color w:val="1DD6C1"/>
                <w:sz w:val="14"/>
              </w:rPr>
              <w:t>■</w:t>
              <w:tab/>
            </w:r>
            <w:r>
              <w:rPr>
                <w:b/>
                <w:color w:val="4B586B"/>
                <w:sz w:val="17"/>
              </w:rPr>
              <w:t>Recepción</w:t>
            </w:r>
            <w:r>
              <w:rPr>
                <w:color w:val="4B586B"/>
                <w:sz w:val="17"/>
              </w:rPr>
              <w:t>: una copia impresa, a la vista y con la fecha.</w:t>
            </w:r>
          </w:p>
          <w:p>
            <w:pPr>
              <w:tabs>
                <w:tab w:val="left" w:pos="238"/>
              </w:tabs>
              <w:spacing w:before="0" w:after="100" w:line="276" w:lineRule="auto"/>
              <w:ind w:left="238" w:hanging="238"/>
            </w:pPr>
            <w:r>
              <w:rPr>
                <w:color w:val="1DD6C1"/>
                <w:sz w:val="14"/>
              </w:rPr>
              <w:t>■</w:t>
              <w:tab/>
            </w:r>
            <w:r>
              <w:rPr>
                <w:b/>
                <w:color w:val="4B586B"/>
                <w:sz w:val="17"/>
              </w:rPr>
              <w:t>Ficha de inscripción</w:t>
            </w:r>
            <w:r>
              <w:rPr>
                <w:color w:val="4B586B"/>
                <w:sz w:val="17"/>
              </w:rPr>
              <w:t>: una casilla sin marcar para aceptarlas al darse de alta.</w:t>
            </w:r>
          </w:p>
          <w:p>
            <w:pPr>
              <w:tabs>
                <w:tab w:val="left" w:pos="238"/>
              </w:tabs>
              <w:spacing w:before="0" w:after="100" w:line="276" w:lineRule="auto"/>
              <w:ind w:left="238" w:hanging="238"/>
            </w:pPr>
            <w:r>
              <w:rPr>
                <w:color w:val="1DD6C1"/>
                <w:sz w:val="14"/>
              </w:rPr>
              <w:t>■</w:t>
              <w:tab/>
            </w:r>
            <w:r>
              <w:rPr>
                <w:b/>
                <w:color w:val="4B586B"/>
                <w:sz w:val="17"/>
              </w:rPr>
              <w:t>Web y app</w:t>
            </w:r>
            <w:r>
              <w:rPr>
                <w:color w:val="4B586B"/>
                <w:sz w:val="17"/>
              </w:rPr>
              <w:t>: en PDF, para consultarlas en cualquier momento.</w:t>
            </w:r>
          </w:p>
          <w:p>
            <w:pPr>
              <w:tabs>
                <w:tab w:val="left" w:pos="238"/>
              </w:tabs>
              <w:spacing w:before="0" w:after="100" w:line="276" w:lineRule="auto"/>
              <w:ind w:left="238" w:hanging="238"/>
            </w:pPr>
            <w:r>
              <w:rPr>
                <w:color w:val="1DD6C1"/>
                <w:sz w:val="14"/>
              </w:rPr>
              <w:t>■</w:t>
              <w:tab/>
            </w:r>
            <w:r>
              <w:rPr>
                <w:b/>
                <w:color w:val="4B586B"/>
                <w:sz w:val="17"/>
              </w:rPr>
              <w:t>En la sala</w:t>
            </w:r>
            <w:r>
              <w:rPr>
                <w:color w:val="4B586B"/>
                <w:sz w:val="17"/>
              </w:rPr>
              <w:t>: el cartel A4 de la última página, junto al material.</w:t>
            </w:r>
          </w:p>
          <w:p>
            <w:pPr>
              <w:tabs>
                <w:tab w:val="left" w:pos="238"/>
              </w:tabs>
              <w:spacing w:before="0" w:after="100" w:line="276" w:lineRule="auto"/>
              <w:ind w:left="238" w:hanging="238"/>
            </w:pPr>
            <w:r>
              <w:rPr>
                <w:color w:val="1DD6C1"/>
                <w:sz w:val="14"/>
              </w:rPr>
              <w:t>■</w:t>
              <w:tab/>
            </w:r>
            <w:r>
              <w:rPr>
                <w:b/>
                <w:color w:val="4B586B"/>
                <w:sz w:val="17"/>
              </w:rPr>
              <w:t>Por email</w:t>
            </w:r>
            <w:r>
              <w:rPr>
                <w:color w:val="4B586B"/>
                <w:sz w:val="17"/>
              </w:rPr>
              <w:t>: cada vez que cambien, explicando qué cambia.</w:t>
            </w:r>
          </w:p>
        </w:tc>
      </w:tr>
    </w:tbl>
    <w:p>
      <w:pPr>
        <w:spacing w:before="0" w:after="0" w:lineRule="exact" w:line="280"/>
      </w:pPr>
      <w:r>
        <w:rPr>
          <w:sz w:val="2"/>
        </w:rPr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220" w:type="dxa"/>
          <w:bottom w:w="130" w:type="dxa"/>
          <w:right w:w="220" w:type="dxa"/>
        </w:tblCellMar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w="9638" w:type="dxa"/>
            <w:tcBorders>
              <w:left w:val="single" w:sz="18" w:space="0" w:color="0B1220"/>
            </w:tcBorders>
            <w:shd w:val="clear" w:color="auto" w:fill="F6F8FB"/>
          </w:tcPr>
          <w:p>
            <w:pPr>
              <w:spacing w:before="0" w:after="60" w:line="240" w:lineRule="auto"/>
            </w:pPr>
            <w:r>
              <w:rPr>
                <w:b/>
                <w:color w:val="0B1220"/>
                <w:sz w:val="20"/>
              </w:rPr>
              <w:t>Plantilla orientativa: revísala con tu asesoría antes de usarla.</w:t>
            </w:r>
          </w:p>
          <w:p>
            <w:pPr>
              <w:spacing w:before="0" w:after="0" w:line="283" w:lineRule="auto"/>
            </w:pPr>
            <w:r>
              <w:rPr>
                <w:color w:val="4B586B"/>
                <w:sz w:val="17"/>
              </w:rPr>
              <w:t>Estas normas completan tus condiciones de contratación y tu política de privacidad; no las sustituyen. Las notas «Ojo con la ley» son generales y algunas obligaciones cambian según la comunidad autónoma.</w:t>
            </w:r>
          </w:p>
        </w:tc>
      </w:tr>
    </w:tbl>
    <w:p>
      <w:pPr>
        <w:spacing w:before="0" w:after="0" w:lineRule="exact" w:line="240"/>
      </w:pPr>
      <w:r>
        <w:rPr>
          <w:sz w:val="2"/>
        </w:rPr>
      </w:r>
    </w:p>
    <w:p>
      <w:pPr>
        <w:spacing w:before="0" w:after="0" w:line="276" w:lineRule="auto"/>
      </w:pPr>
      <w:r>
        <w:rPr>
          <w:b/>
          <w:color w:val="0B1220"/>
          <w:sz w:val="17"/>
        </w:rPr>
        <w:t xml:space="preserve">Cuando la hoja se queda corta. </w:t>
      </w:r>
      <w:r>
        <w:rPr>
          <w:color w:val="4B586B"/>
          <w:sz w:val="17"/>
        </w:rPr>
        <w:t>Si las reservas, los avisos y los cobros se te van a mensajes sueltos y hojas de cálculo, en GymGym tienes socios, cobros, reservas, accesos y comunicación en un mismo sitio: gymgym.es</w:t>
      </w:r>
    </w:p>
    <w:p>
      <w:pPr>
        <w:sectPr>
          <w:headerReference w:type="default" r:id="rId12"/>
          <w:footerReference w:type="default" r:id="rId13"/>
          <w:pgSz w:w="11906" w:h="16838"/>
          <w:pgMar w:top="907" w:right="1134" w:bottom="907" w:left="1134" w:header="620" w:footer="520" w:gutter="0"/>
          <w:cols w:space="720"/>
          <w:docGrid w:linePitch="360"/>
        </w:sectPr>
      </w:pPr>
    </w:p>
    <w:p>
      <w:pPr>
        <w:spacing w:before="0" w:after="0" w:lineRule="exact" w:line="20"/>
      </w:pPr>
      <w:r>
        <w:drawing>
          <wp:anchor xmlns:a="http://schemas.openxmlformats.org/drawingml/2006/main" xmlns:pic="http://schemas.openxmlformats.org/drawingml/2006/picture" distT="0" distB="0" distL="0" distR="0" simplePos="0" relativeHeight="1" behindDoc="1" locked="1" layoutInCell="1" allowOverlap="1">
            <wp:simplePos x="0" y="0"/>
            <wp:positionH relativeFrom="page">
              <wp:posOffset>3780000</wp:posOffset>
            </wp:positionH>
            <wp:positionV relativeFrom="page">
              <wp:posOffset>0</wp:posOffset>
            </wp:positionV>
            <wp:extent cx="3780000" cy="3780000"/>
            <wp:effectExtent l="0" t="0" r="0" b="0"/>
            <wp:wrapNone/>
            <wp:docPr id="2" name="Decoración de portada" descr="Decoración de portada"/>
            <wp:cNvGraphicFramePr/>
            <a:graphic>
              <a:graphicData uri="http://schemas.openxmlformats.org/drawingml/2006/picture">
                <pic:pic>
                  <pic:nvPicPr>
                    <pic:cNvPr id="0" name="decor-cov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7800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w="2948" w:type="dxa"/>
        <w:tblBorders>
          <w:top w:val="dashed" w:sz="6" w:space="0" w:color="9AA6B6"/>
          <w:left w:val="dashed" w:sz="6" w:space="0" w:color="9AA6B6"/>
          <w:bottom w:val="dashed" w:sz="6" w:space="0" w:color="9AA6B6"/>
          <w:right w:val="dashed" w:sz="6" w:space="0" w:color="9AA6B6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  <w:tblLook w:firstColumn="1" w:firstRow="1" w:lastColumn="0" w:lastRow="0" w:noHBand="0" w:noVBand="1" w:val="04A0"/>
      </w:tblPr>
      <w:tblGrid>
        <w:gridCol w:w="2948"/>
      </w:tblGrid>
      <w:tr>
        <w:trPr>
          <w:cantSplit/>
          <w:trHeight w:val="1247" w:hRule="exact"/>
        </w:trPr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5C697D"/>
                <w:spacing w:val="30"/>
                <w:sz w:val="17"/>
              </w:rPr>
              <w:t>TU LOGO AQUÍ</w:t>
            </w:r>
          </w:p>
        </w:tc>
      </w:tr>
    </w:tbl>
    <w:p>
      <w:pPr>
        <w:spacing w:before="0" w:after="0" w:lineRule="exact" w:line="3240"/>
      </w:pPr>
      <w:r>
        <w:rPr>
          <w:sz w:val="2"/>
        </w:rPr>
      </w:r>
    </w:p>
    <w:p>
      <w:pPr>
        <w:spacing w:before="0" w:after="200" w:line="240" w:lineRule="auto"/>
      </w:pPr>
      <w:r>
        <w:rPr>
          <w:b/>
          <w:color w:val="076B69"/>
          <w:spacing w:val="60"/>
          <w:sz w:val="20"/>
        </w:rPr>
        <w:t>REGLAMENTO INTERNO</w:t>
      </w:r>
    </w:p>
    <w:p>
      <w:pPr>
        <w:spacing w:before="0" w:after="0" w:line="221" w:lineRule="auto"/>
      </w:pPr>
      <w:r>
        <w:rPr>
          <w:b/>
          <w:color w:val="0B1220"/>
          <w:spacing w:val="-30"/>
          <w:sz w:val="116"/>
        </w:rPr>
        <w:t>Normas</w:t>
      </w:r>
    </w:p>
    <w:p>
      <w:pPr>
        <w:spacing w:before="0" w:after="320" w:line="221" w:lineRule="auto"/>
      </w:pPr>
      <w:r>
        <w:rPr>
          <w:b/>
          <w:color w:val="0B1220"/>
          <w:spacing w:val="-30"/>
          <w:sz w:val="116"/>
        </w:rPr>
        <w:t>del centro</w:t>
      </w:r>
    </w:p>
    <w:p>
      <w:pPr>
        <w:pBdr>
          <w:bottom w:val="single" w:sz="36" w:space="0" w:color="1DD6C1"/>
        </w:pBdr>
        <w:spacing w:before="0" w:after="360" w:lineRule="exact" w:line="80"/>
        <w:ind w:right="8164"/>
      </w:pPr>
    </w:p>
    <w:p>
      <w:pPr>
        <w:spacing w:before="0" w:after="120" w:line="240" w:lineRule="auto"/>
      </w:pPr>
      <w:r>
        <w:rPr>
          <w:rStyle w:val="Huecopararellenar"/>
          <w:b/>
          <w:sz w:val="40"/>
        </w:rPr>
        <w:t>[NOMBRE DEL CENTRO]</w:t>
      </w:r>
    </w:p>
    <w:p>
      <w:pPr>
        <w:spacing w:before="0" w:after="0" w:line="240" w:lineRule="auto"/>
      </w:pPr>
      <w:r>
        <w:rPr>
          <w:color w:val="4B586B"/>
          <w:sz w:val="22"/>
        </w:rPr>
        <w:t xml:space="preserve">Vigentes desde </w:t>
      </w:r>
      <w:r>
        <w:rPr>
          <w:rStyle w:val="Huecopararellenar"/>
          <w:sz w:val="22"/>
        </w:rPr>
        <w:t>[FECHA]</w:t>
      </w:r>
    </w:p>
    <w:p>
      <w:pPr>
        <w:spacing w:before="0" w:after="0" w:lineRule="exact" w:line="4160"/>
      </w:pPr>
      <w:r>
        <w:rPr>
          <w:sz w:val="2"/>
        </w:rPr>
      </w:r>
    </w:p>
    <w:tbl>
      <w:tblPr>
        <w:tblW w:w="9638" w:type="dxa"/>
        <w:tblBorders>
          <w:top w:val="single" w:sz="8" w:space="0" w:color="0B1220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30" w:type="dxa"/>
          <w:left w:w="0" w:type="dxa"/>
          <w:bottom w:w="0" w:type="dxa"/>
          <w:right w:w="200" w:type="dxa"/>
        </w:tblCellMar>
        <w:tblLook w:firstColumn="1" w:firstRow="1" w:lastColumn="0" w:lastRow="0" w:noHBand="0" w:noVBand="1" w:val="04A0"/>
      </w:tblPr>
      <w:tblGrid>
        <w:gridCol w:w="3062"/>
        <w:gridCol w:w="3175"/>
        <w:gridCol w:w="3401"/>
      </w:tblGrid>
      <w:tr>
        <w:tc>
          <w:tcPr>
            <w:tcW w:w="3062" w:type="dxa"/>
          </w:tcPr>
          <w:p>
            <w:pPr>
              <w:spacing w:before="0" w:after="80" w:line="240" w:lineRule="auto"/>
            </w:pPr>
            <w:r>
              <w:rPr>
                <w:b/>
                <w:color w:val="076B69"/>
                <w:spacing w:val="30"/>
                <w:sz w:val="15"/>
              </w:rPr>
              <w:t>PARA QUIÉN</w:t>
            </w:r>
          </w:p>
          <w:p>
            <w:pPr>
              <w:spacing w:before="0" w:after="0" w:line="276" w:lineRule="auto"/>
            </w:pPr>
            <w:r>
              <w:rPr>
                <w:color w:val="0B1220"/>
                <w:sz w:val="19"/>
              </w:rPr>
              <w:t>Socios, usuarios de bonos e invitados.</w:t>
            </w:r>
          </w:p>
        </w:tc>
        <w:tc>
          <w:tcPr>
            <w:tcW w:w="3175" w:type="dxa"/>
          </w:tcPr>
          <w:p>
            <w:pPr>
              <w:spacing w:before="0" w:after="80" w:line="240" w:lineRule="auto"/>
            </w:pPr>
            <w:r>
              <w:rPr>
                <w:b/>
                <w:color w:val="076B69"/>
                <w:spacing w:val="30"/>
                <w:sz w:val="15"/>
              </w:rPr>
              <w:t>DÓNDE CONSULTARLAS</w:t>
            </w:r>
          </w:p>
          <w:p>
            <w:pPr>
              <w:spacing w:before="0" w:after="0" w:line="276" w:lineRule="auto"/>
            </w:pPr>
            <w:r>
              <w:rPr>
                <w:color w:val="0B1220"/>
                <w:sz w:val="19"/>
              </w:rPr>
              <w:t xml:space="preserve">En recepción y en </w:t>
            </w:r>
            <w:r>
              <w:rPr>
                <w:rStyle w:val="Huecopararellenar"/>
                <w:sz w:val="19"/>
              </w:rPr>
              <w:t>[WEB / APP]</w:t>
            </w:r>
            <w:r>
              <w:rPr>
                <w:color w:val="0B1220"/>
                <w:sz w:val="19"/>
              </w:rPr>
              <w:t>.</w:t>
            </w:r>
          </w:p>
        </w:tc>
        <w:tc>
          <w:tcPr>
            <w:tcW w:w="3401" w:type="dxa"/>
          </w:tcPr>
          <w:p>
            <w:pPr>
              <w:spacing w:before="0" w:after="80" w:line="240" w:lineRule="auto"/>
            </w:pPr>
            <w:r>
              <w:rPr>
                <w:b/>
                <w:color w:val="076B69"/>
                <w:spacing w:val="30"/>
                <w:sz w:val="15"/>
              </w:rPr>
              <w:t>DUDAS</w:t>
            </w:r>
          </w:p>
          <w:p>
            <w:pPr>
              <w:spacing w:before="0" w:after="0" w:line="276" w:lineRule="auto"/>
            </w:pPr>
            <w:r>
              <w:rPr>
                <w:rStyle w:val="Huecopararellenar"/>
                <w:sz w:val="19"/>
              </w:rPr>
              <w:t>[EMAIL]</w:t>
            </w:r>
            <w:r>
              <w:rPr>
                <w:color w:val="0B1220"/>
                <w:sz w:val="19"/>
              </w:rPr>
              <w:t xml:space="preserve"> · </w:t>
            </w:r>
            <w:r>
              <w:rPr>
                <w:rStyle w:val="Huecopararellenar"/>
                <w:sz w:val="19"/>
              </w:rPr>
              <w:t>[TELÉFONO]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/>
          <w:pgMar w:top="1134" w:right="1134" w:bottom="1134" w:left="1134" w:header="620" w:footer="520" w:gutter="0"/>
          <w:cols w:space="720"/>
          <w:docGrid w:linePitch="360"/>
        </w:sectPr>
      </w:pPr>
    </w:p>
    <w:p>
      <w:pPr>
        <w:spacing w:before="0" w:after="120" w:line="240" w:lineRule="auto"/>
      </w:pPr>
      <w:r>
        <w:rPr>
          <w:b/>
          <w:color w:val="076B69"/>
          <w:spacing w:val="36"/>
          <w:sz w:val="17"/>
        </w:rPr>
        <w:t>NORMAS DEL CENTRO</w:t>
      </w:r>
    </w:p>
    <w:p>
      <w:pPr>
        <w:spacing w:before="0" w:after="280" w:line="240" w:lineRule="auto"/>
      </w:pPr>
      <w:r>
        <w:rPr>
          <w:b/>
          <w:color w:val="0B1220"/>
          <w:spacing w:val="-10"/>
          <w:sz w:val="52"/>
        </w:rPr>
        <w:t>Índice</w:t>
      </w:r>
    </w:p>
    <w:p>
      <w:pPr>
        <w:pStyle w:val="TOC1"/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_art01" w:history="1">
        <w:r>
          <w:t>1</w:t>
        </w:r>
        <w:r>
          <w:tab/>
        </w:r>
        <w:r>
          <w:t xml:space="preserve">Objeto y ámbito</w:t>
        </w:r>
        <w:r>
          <w:tab/>
        </w:r>
        <w:r>
          <w:fldChar w:fldCharType="begin"/>
        </w:r>
        <w:r>
          <w:instrText xml:space="preserve"> PAGEREF _Toc_art01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1"/>
      </w:pPr>
      <w:hyperlink w:anchor="_Toc_art02" w:history="1">
        <w:r>
          <w:t>2</w:t>
        </w:r>
        <w:r>
          <w:tab/>
        </w:r>
        <w:r>
          <w:t xml:space="preserve">Acceso e identificación</w:t>
        </w:r>
        <w:r>
          <w:tab/>
        </w:r>
        <w:r>
          <w:fldChar w:fldCharType="begin"/>
        </w:r>
        <w:r>
          <w:instrText xml:space="preserve"> PAGEREF _Toc_art02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1"/>
      </w:pPr>
      <w:hyperlink w:anchor="_Toc_art03" w:history="1">
        <w:r>
          <w:t>3</w:t>
        </w:r>
        <w:r>
          <w:tab/>
        </w:r>
        <w:r>
          <w:t xml:space="preserve">Horarios, festivos y cierres</w:t>
        </w:r>
        <w:r>
          <w:tab/>
        </w:r>
        <w:r>
          <w:fldChar w:fldCharType="begin"/>
        </w:r>
        <w:r>
          <w:instrText xml:space="preserve"> PAGEREF _Toc_art03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1"/>
      </w:pPr>
      <w:hyperlink w:anchor="_Toc_art04" w:history="1">
        <w:r>
          <w:t>4</w:t>
        </w:r>
        <w:r>
          <w:tab/>
        </w:r>
        <w:r>
          <w:t xml:space="preserve">Cuotas, pagos y recibos devueltos</w:t>
        </w:r>
        <w:r>
          <w:tab/>
        </w:r>
        <w:r>
          <w:fldChar w:fldCharType="begin"/>
        </w:r>
        <w:r>
          <w:instrText xml:space="preserve"> PAGEREF _Toc_art04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1"/>
      </w:pPr>
      <w:hyperlink w:anchor="_Toc_art05" w:history="1">
        <w:r>
          <w:t>5</w:t>
        </w:r>
        <w:r>
          <w:tab/>
        </w:r>
        <w:r>
          <w:t xml:space="preserve">Altas, bajas, cambios de plan y pausas</w:t>
        </w:r>
        <w:r>
          <w:tab/>
        </w:r>
        <w:r>
          <w:fldChar w:fldCharType="begin"/>
        </w:r>
        <w:r>
          <w:instrText xml:space="preserve"> PAGEREF _Toc_art05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</w:pPr>
      <w:hyperlink w:anchor="_Toc_art06" w:history="1">
        <w:r>
          <w:t>6</w:t>
        </w:r>
        <w:r>
          <w:tab/>
        </w:r>
        <w:r>
          <w:t xml:space="preserve">Reservas de clases, cancelaciones y no presentarse</w:t>
        </w:r>
        <w:r>
          <w:tab/>
        </w:r>
        <w:r>
          <w:fldChar w:fldCharType="begin"/>
        </w:r>
        <w:r>
          <w:instrText xml:space="preserve"> PAGEREF _Toc_art06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</w:pPr>
      <w:hyperlink w:anchor="_Toc_art07" w:history="1">
        <w:r>
          <w:t>7</w:t>
        </w:r>
        <w:r>
          <w:tab/>
        </w:r>
        <w:r>
          <w:t xml:space="preserve">Uso de la sala y del material</w:t>
        </w:r>
        <w:r>
          <w:tab/>
        </w:r>
        <w:r>
          <w:fldChar w:fldCharType="begin"/>
        </w:r>
        <w:r>
          <w:instrText xml:space="preserve"> PAGEREF _Toc_art07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</w:pPr>
      <w:hyperlink w:anchor="_Toc_art08" w:history="1">
        <w:r>
          <w:t>8</w:t>
        </w:r>
        <w:r>
          <w:tab/>
        </w:r>
        <w:r>
          <w:t xml:space="preserve">Vestuarios, duchas e higiene</w:t>
        </w:r>
        <w:r>
          <w:tab/>
        </w:r>
        <w:r>
          <w:fldChar w:fldCharType="begin"/>
        </w:r>
        <w:r>
          <w:instrText xml:space="preserve"> PAGEREF _Toc_art08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</w:pPr>
      <w:hyperlink w:anchor="_Toc_art09" w:history="1">
        <w:r>
          <w:t>9</w:t>
        </w:r>
        <w:r>
          <w:tab/>
        </w:r>
        <w:r>
          <w:t xml:space="preserve">Taquillas y objetos personales</w:t>
        </w:r>
        <w:r>
          <w:tab/>
        </w:r>
        <w:r>
          <w:fldChar w:fldCharType="begin"/>
        </w:r>
        <w:r>
          <w:instrText xml:space="preserve"> PAGEREF _Toc_art09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</w:pPr>
      <w:hyperlink w:anchor="_Toc_art10" w:history="1">
        <w:r>
          <w:t>10</w:t>
        </w:r>
        <w:r>
          <w:tab/>
        </w:r>
        <w:r>
          <w:t xml:space="preserve">Menores de edad</w:t>
        </w:r>
        <w:r>
          <w:tab/>
        </w:r>
        <w:r>
          <w:fldChar w:fldCharType="begin"/>
        </w:r>
        <w:r>
          <w:instrText xml:space="preserve"> PAGEREF _Toc_art10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</w:pPr>
      <w:hyperlink w:anchor="_Toc_art11" w:history="1">
        <w:r>
          <w:t>11</w:t>
        </w:r>
        <w:r>
          <w:tab/>
        </w:r>
        <w:r>
          <w:t xml:space="preserve">Entrenadores personales externos</w:t>
        </w:r>
        <w:r>
          <w:tab/>
        </w:r>
        <w:r>
          <w:fldChar w:fldCharType="begin"/>
        </w:r>
        <w:r>
          <w:instrText xml:space="preserve"> PAGEREF _Toc_art11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</w:pPr>
      <w:hyperlink w:anchor="_Toc_art12" w:history="1">
        <w:r>
          <w:t>12</w:t>
        </w:r>
        <w:r>
          <w:tab/>
        </w:r>
        <w:r>
          <w:t xml:space="preserve">Convivencia y respeto</w:t>
        </w:r>
        <w:r>
          <w:tab/>
        </w:r>
        <w:r>
          <w:fldChar w:fldCharType="begin"/>
        </w:r>
        <w:r>
          <w:instrText xml:space="preserve"> PAGEREF _Toc_art12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</w:pPr>
      <w:hyperlink w:anchor="_Toc_art13" w:history="1">
        <w:r>
          <w:t>13</w:t>
        </w:r>
        <w:r>
          <w:tab/>
        </w:r>
        <w:r>
          <w:t xml:space="preserve">Fotos, vídeos y redes sociales</w:t>
        </w:r>
        <w:r>
          <w:tab/>
        </w:r>
        <w:r>
          <w:fldChar w:fldCharType="begin"/>
        </w:r>
        <w:r>
          <w:instrText xml:space="preserve"> PAGEREF _Toc_art13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</w:pPr>
      <w:hyperlink w:anchor="_Toc_art14" w:history="1">
        <w:r>
          <w:t>14</w:t>
        </w:r>
        <w:r>
          <w:tab/>
        </w:r>
        <w:r>
          <w:t xml:space="preserve">Salud, seguridad y emergencias</w:t>
        </w:r>
        <w:r>
          <w:tab/>
        </w:r>
        <w:r>
          <w:fldChar w:fldCharType="begin"/>
        </w:r>
        <w:r>
          <w:instrText xml:space="preserve"> PAGEREF _Toc_art14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</w:pPr>
      <w:hyperlink w:anchor="_Toc_art15" w:history="1">
        <w:r>
          <w:t>15</w:t>
        </w:r>
        <w:r>
          <w:tab/>
        </w:r>
        <w:r>
          <w:t xml:space="preserve">Incumplimientos y medidas</w:t>
        </w:r>
        <w:r>
          <w:tab/>
        </w:r>
        <w:r>
          <w:fldChar w:fldCharType="begin"/>
        </w:r>
        <w:r>
          <w:instrText xml:space="preserve"> PAGEREF _Toc_art15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</w:pPr>
      <w:hyperlink w:anchor="_Toc_art16" w:history="1">
        <w:r>
          <w:t>16</w:t>
        </w:r>
        <w:r>
          <w:tab/>
        </w:r>
        <w:r>
          <w:t xml:space="preserve">Sugerencias y reclamaciones</w:t>
        </w:r>
        <w:r>
          <w:tab/>
        </w:r>
        <w:r>
          <w:fldChar w:fldCharType="begin"/>
        </w:r>
        <w:r>
          <w:instrText xml:space="preserve"> PAGEREF _Toc_art16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</w:pPr>
      <w:hyperlink w:anchor="_Toc_art17" w:history="1">
        <w:r>
          <w:t>17</w:t>
        </w:r>
        <w:r>
          <w:tab/>
        </w:r>
        <w:r>
          <w:t xml:space="preserve">Cambios en estas normas</w:t>
        </w:r>
        <w:r>
          <w:tab/>
        </w:r>
        <w:r>
          <w:fldChar w:fldCharType="begin"/>
        </w:r>
        <w:r>
          <w:instrText xml:space="preserve"> PAGEREF _Toc_art17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</w:pPr>
      <w:hyperlink w:anchor="_Toc_recibi" w:history="1">
        <w:r>
          <w:t xml:space="preserve">Recibí y acepto</w:t>
        </w:r>
        <w:r>
          <w:tab/>
        </w:r>
        <w:r>
          <w:fldChar w:fldCharType="begin"/>
        </w:r>
        <w:r>
          <w:instrText xml:space="preserve"> PAGEREF _Toc_recibi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</w:pPr>
      <w:hyperlink w:anchor="_Toc_cartel" w:history="1">
        <w:r>
          <w:t xml:space="preserve">Normas de la sala</w:t>
        </w:r>
        <w:r>
          <w:tab/>
        </w:r>
        <w:r>
          <w:fldChar w:fldCharType="begin"/>
        </w:r>
        <w:r>
          <w:instrText xml:space="preserve"> PAGEREF _Toc_cartel \h </w:instrText>
        </w:r>
        <w:r>
          <w:fldChar w:fldCharType="separate"/>
        </w:r>
        <w:r>
          <w:t>10</w:t>
        </w:r>
        <w:r>
          <w:fldChar w:fldCharType="end"/>
        </w:r>
      </w:hyperlink>
      <w:r>
        <w:fldChar w:fldCharType="end"/>
      </w:r>
    </w:p>
    <w:p>
      <w:pPr>
        <w:spacing w:before="0" w:after="0" w:lineRule="exact" w:line="520"/>
      </w:pPr>
      <w:r>
        <w:rPr>
          <w:sz w:val="2"/>
        </w:rPr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0" w:type="dxa"/>
          <w:left w:w="260" w:type="dxa"/>
          <w:bottom w:w="140" w:type="dxa"/>
          <w:right w:w="260" w:type="dxa"/>
        </w:tblCellMar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w="9638" w:type="dxa"/>
            <w:shd w:val="clear" w:color="auto" w:fill="F6F8FB"/>
          </w:tcPr>
          <w:p>
            <w:pPr>
              <w:keepNext/>
              <w:spacing w:before="0" w:after="40" w:line="240" w:lineRule="auto"/>
            </w:pPr>
            <w:r>
              <w:rPr>
                <w:b/>
                <w:color w:val="076B69"/>
                <w:spacing w:val="30"/>
                <w:sz w:val="16"/>
              </w:rPr>
              <w:t>LO ESENCIAL EN UN MINUTO</w:t>
            </w:r>
          </w:p>
          <w:p>
            <w:pPr>
              <w:keepNext/>
              <w:spacing w:before="0" w:after="160" w:line="240" w:lineRule="auto"/>
            </w:pPr>
            <w:r>
              <w:rPr>
                <w:b/>
                <w:color w:val="0B1220"/>
                <w:sz w:val="24"/>
              </w:rPr>
              <w:t>Si solo lees una parte, que sea esta.</w:t>
            </w:r>
          </w:p>
          <w:tbl>
            <w:tblPr>
              <w:tblW w:w="911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70" w:type="dxa"/>
                <w:left w:w="0" w:type="dxa"/>
                <w:bottom w:w="7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89"/>
              <w:gridCol w:w="340"/>
              <w:gridCol w:w="4389"/>
            </w:tblGrid>
            <w:tr>
              <w:trPr>
                <w:cantSplit/>
              </w:trPr>
              <w:tc>
                <w:tcPr>
                  <w:tcW w:w="4389" w:type="dxa"/>
                </w:tcPr>
                <w:p>
                  <w:pPr>
                    <w:tabs>
                      <w:tab w:val="left" w:pos="312"/>
                    </w:tabs>
                    <w:spacing w:before="0" w:after="20" w:line="252" w:lineRule="auto"/>
                    <w:ind w:left="312" w:hanging="312"/>
                  </w:pPr>
                  <w:r>
                    <w:rPr>
                      <w:b/>
                      <w:color w:val="076B69"/>
                      <w:sz w:val="20"/>
                    </w:rPr>
                    <w:t>1</w:t>
                  </w:r>
                  <w:r>
                    <w:tab/>
                  </w:r>
                  <w:r>
                    <w:rPr>
                      <w:b/>
                      <w:color w:val="0B1220"/>
                      <w:sz w:val="20"/>
                    </w:rPr>
                    <w:t>Tu acceso es solo tuyo</w:t>
                  </w:r>
                </w:p>
                <w:p>
                  <w:pPr>
                    <w:spacing w:before="0" w:after="0" w:line="269" w:lineRule="auto"/>
                    <w:ind w:left="312"/>
                  </w:pPr>
                  <w:r>
                    <w:rPr>
                      <w:color w:val="4B586B"/>
                      <w:sz w:val="17"/>
                    </w:rPr>
                    <w:t>No lo prestes ni dejes pasar a nadie detrás de ti.</w:t>
                  </w:r>
                </w:p>
              </w:tc>
              <w:tc>
                <w:tcPr>
                  <w:tcW w:w="340" w:type="dxa"/>
                </w:tcPr>
                <w:p/>
              </w:tc>
              <w:tc>
                <w:tcPr>
                  <w:tcW w:w="4389" w:type="dxa"/>
                </w:tcPr>
                <w:p>
                  <w:pPr>
                    <w:tabs>
                      <w:tab w:val="left" w:pos="312"/>
                    </w:tabs>
                    <w:spacing w:before="0" w:after="20" w:line="252" w:lineRule="auto"/>
                    <w:ind w:left="312" w:hanging="312"/>
                  </w:pPr>
                  <w:r>
                    <w:rPr>
                      <w:b/>
                      <w:color w:val="076B69"/>
                      <w:sz w:val="20"/>
                    </w:rPr>
                    <w:t>2</w:t>
                  </w:r>
                  <w:r>
                    <w:tab/>
                  </w:r>
                  <w:r>
                    <w:rPr>
                      <w:b/>
                      <w:color w:val="0B1220"/>
                      <w:sz w:val="20"/>
                    </w:rPr>
                    <w:t>Cancela a tiempo</w:t>
                  </w:r>
                </w:p>
                <w:p>
                  <w:pPr>
                    <w:spacing w:before="0" w:after="0" w:line="269" w:lineRule="auto"/>
                    <w:ind w:left="312"/>
                  </w:pPr>
                  <w:r>
                    <w:rPr>
                      <w:color w:val="4B586B"/>
                      <w:sz w:val="17"/>
                    </w:rPr>
                    <w:t xml:space="preserve">Hasta </w:t>
                  </w:r>
                  <w:r>
                    <w:rPr>
                      <w:rStyle w:val="Huecopararellenar"/>
                      <w:sz w:val="17"/>
                    </w:rPr>
                    <w:t>[2 h / 12 h / 24 h]</w:t>
                  </w:r>
                  <w:r>
                    <w:rPr>
                      <w:color w:val="4B586B"/>
                      <w:sz w:val="17"/>
                    </w:rPr>
                    <w:t xml:space="preserve"> antes de la clase, y tu plaza pasa a otra persona.</w:t>
                  </w:r>
                </w:p>
              </w:tc>
            </w:tr>
            <w:tr>
              <w:trPr>
                <w:cantSplit/>
              </w:trPr>
              <w:tc>
                <w:tcPr>
                  <w:tcW w:w="4389" w:type="dxa"/>
                </w:tcPr>
                <w:p>
                  <w:pPr>
                    <w:tabs>
                      <w:tab w:val="left" w:pos="312"/>
                    </w:tabs>
                    <w:spacing w:before="0" w:after="20" w:line="252" w:lineRule="auto"/>
                    <w:ind w:left="312" w:hanging="312"/>
                  </w:pPr>
                  <w:r>
                    <w:rPr>
                      <w:b/>
                      <w:color w:val="076B69"/>
                      <w:sz w:val="20"/>
                    </w:rPr>
                    <w:t>3</w:t>
                  </w:r>
                  <w:r>
                    <w:tab/>
                  </w:r>
                  <w:r>
                    <w:rPr>
                      <w:b/>
                      <w:color w:val="0B1220"/>
                      <w:sz w:val="20"/>
                    </w:rPr>
                    <w:t>Toalla, limpiar y recoger</w:t>
                  </w:r>
                </w:p>
                <w:p>
                  <w:pPr>
                    <w:spacing w:before="0" w:after="0" w:line="269" w:lineRule="auto"/>
                    <w:ind w:left="312"/>
                  </w:pPr>
                  <w:r>
                    <w:rPr>
                      <w:color w:val="4B586B"/>
                      <w:sz w:val="17"/>
                    </w:rPr>
                    <w:t>Cada vez que uses una máquina, un banco o material.</w:t>
                  </w:r>
                </w:p>
              </w:tc>
              <w:tc>
                <w:tcPr>
                  <w:tcW w:w="340" w:type="dxa"/>
                </w:tcPr>
                <w:p/>
              </w:tc>
              <w:tc>
                <w:tcPr>
                  <w:tcW w:w="4389" w:type="dxa"/>
                </w:tcPr>
                <w:p>
                  <w:pPr>
                    <w:tabs>
                      <w:tab w:val="left" w:pos="312"/>
                    </w:tabs>
                    <w:spacing w:before="0" w:after="20" w:line="252" w:lineRule="auto"/>
                    <w:ind w:left="312" w:hanging="312"/>
                  </w:pPr>
                  <w:r>
                    <w:rPr>
                      <w:b/>
                      <w:color w:val="076B69"/>
                      <w:sz w:val="20"/>
                    </w:rPr>
                    <w:t>4</w:t>
                  </w:r>
                  <w:r>
                    <w:tab/>
                  </w:r>
                  <w:r>
                    <w:rPr>
                      <w:b/>
                      <w:color w:val="0B1220"/>
                      <w:sz w:val="20"/>
                    </w:rPr>
                    <w:t>Baja sencilla</w:t>
                  </w:r>
                </w:p>
                <w:p>
                  <w:pPr>
                    <w:spacing w:before="0" w:after="0" w:line="269" w:lineRule="auto"/>
                    <w:ind w:left="312"/>
                  </w:pPr>
                  <w:r>
                    <w:rPr>
                      <w:color w:val="4B586B"/>
                      <w:sz w:val="17"/>
                    </w:rPr>
                    <w:t>Por el mismo medio por el que te diste de alta, sin dar explicaciones.</w:t>
                  </w:r>
                </w:p>
              </w:tc>
            </w:tr>
            <w:tr>
              <w:trPr>
                <w:cantSplit/>
              </w:trPr>
              <w:tc>
                <w:tcPr>
                  <w:tcW w:w="4389" w:type="dxa"/>
                </w:tcPr>
                <w:p>
                  <w:pPr>
                    <w:tabs>
                      <w:tab w:val="left" w:pos="312"/>
                    </w:tabs>
                    <w:spacing w:before="0" w:after="20" w:line="252" w:lineRule="auto"/>
                    <w:ind w:left="312" w:hanging="312"/>
                  </w:pPr>
                  <w:r>
                    <w:rPr>
                      <w:b/>
                      <w:color w:val="076B69"/>
                      <w:sz w:val="20"/>
                    </w:rPr>
                    <w:t>5</w:t>
                  </w:r>
                  <w:r>
                    <w:tab/>
                  </w:r>
                  <w:r>
                    <w:rPr>
                      <w:b/>
                      <w:color w:val="0B1220"/>
                      <w:sz w:val="20"/>
                    </w:rPr>
                    <w:t>Respeto, siempre</w:t>
                  </w:r>
                </w:p>
                <w:p>
                  <w:pPr>
                    <w:spacing w:before="0" w:after="0" w:line="269" w:lineRule="auto"/>
                    <w:ind w:left="312"/>
                  </w:pPr>
                  <w:r>
                    <w:rPr>
                      <w:color w:val="4B586B"/>
                      <w:sz w:val="17"/>
                    </w:rPr>
                    <w:t>A todo el mundo y al equipo. Tolerancia cero con el acoso.</w:t>
                  </w:r>
                </w:p>
              </w:tc>
              <w:tc>
                <w:tcPr>
                  <w:tcW w:w="340" w:type="dxa"/>
                </w:tcPr>
                <w:p/>
              </w:tc>
              <w:tc>
                <w:tcPr>
                  <w:tcW w:w="4389" w:type="dxa"/>
                </w:tcPr>
                <w:p>
                  <w:pPr>
                    <w:tabs>
                      <w:tab w:val="left" w:pos="312"/>
                    </w:tabs>
                    <w:spacing w:before="0" w:after="20" w:line="252" w:lineRule="auto"/>
                    <w:ind w:left="312" w:hanging="312"/>
                  </w:pPr>
                  <w:r>
                    <w:rPr>
                      <w:b/>
                      <w:color w:val="076B69"/>
                      <w:sz w:val="20"/>
                    </w:rPr>
                    <w:t>6</w:t>
                  </w:r>
                  <w:r>
                    <w:tab/>
                  </w:r>
                  <w:r>
                    <w:rPr>
                      <w:b/>
                      <w:color w:val="0B1220"/>
                      <w:sz w:val="20"/>
                    </w:rPr>
                    <w:t>Avísanos</w:t>
                  </w:r>
                </w:p>
                <w:p>
                  <w:pPr>
                    <w:spacing w:before="0" w:after="0" w:line="269" w:lineRule="auto"/>
                    <w:ind w:left="312"/>
                  </w:pPr>
                  <w:r>
                    <w:rPr>
                      <w:color w:val="4B586B"/>
                      <w:sz w:val="17"/>
                    </w:rPr>
                    <w:t>Si te lesionas, si te encuentras mal o si algo no funciona.</w:t>
                  </w:r>
                </w:p>
              </w:tc>
            </w:tr>
          </w:tbl>
          <w:p>
            <w:pPr>
              <w:spacing w:before="0" w:after="0" w:lineRule="exact" w:line="40"/>
            </w:pPr>
          </w:p>
        </w:tc>
      </w:tr>
    </w:tbl>
    <w:p>
      <w:pPr>
        <w:pStyle w:val="Heading1"/>
        <w:pageBreakBefore/>
        <w:numPr>
          <w:ilvl w:val="0"/>
          <w:numId w:val="77"/>
        </w:numPr>
        <w:spacing w:before="0"/>
      </w:pPr>
      <w:bookmarkStart w:id="100" w:name="_Toc_art01"/>
      <w:r>
        <w:t>Objeto y ámbito</w:t>
      </w:r>
      <w:bookmarkEnd w:id="100"/>
    </w:p>
    <w:p>
      <w:pPr>
        <w:pStyle w:val="Puntodelartículo"/>
        <w:numPr>
          <w:ilvl w:val="1"/>
          <w:numId w:val="77"/>
        </w:numPr>
      </w:pPr>
      <w:r>
        <w:t xml:space="preserve">Estas normas explican cómo funciona </w:t>
      </w:r>
      <w:r>
        <w:rPr>
          <w:rStyle w:val="Huecopararellenar"/>
        </w:rPr>
        <w:t>[NOMBRE DEL CENTRO]</w:t>
      </w:r>
      <w:r>
        <w:t xml:space="preserve"> para que todo el mundo entrene a gusto y con seguridad. Se aplican a socios, usuarios de bonos o pases de día, invitados y a cualquier persona que use las instalaciones.</w:t>
      </w:r>
    </w:p>
    <w:p>
      <w:pPr>
        <w:pStyle w:val="Puntodelartículo"/>
        <w:numPr>
          <w:ilvl w:val="1"/>
          <w:numId w:val="77"/>
        </w:numPr>
      </w:pPr>
      <w:r>
        <w:t xml:space="preserve">El centro lo gestiona </w:t>
      </w:r>
      <w:r>
        <w:rPr>
          <w:rStyle w:val="Huecopararellenar"/>
        </w:rPr>
        <w:t>[RAZÓN SOCIAL]</w:t>
      </w:r>
      <w:r>
        <w:t xml:space="preserve">, con CIF </w:t>
      </w:r>
      <w:r>
        <w:rPr>
          <w:rStyle w:val="Huecopararellenar"/>
        </w:rPr>
        <w:t>[CIF]</w:t>
      </w:r>
      <w:r>
        <w:t xml:space="preserve"> y domicilio en </w:t>
      </w:r>
      <w:r>
        <w:rPr>
          <w:rStyle w:val="Huecopararellenar"/>
        </w:rPr>
        <w:t>[DIRECCIÓN]</w:t>
      </w:r>
      <w:r>
        <w:t xml:space="preserve">. Puedes escribirnos a </w:t>
      </w:r>
      <w:r>
        <w:rPr>
          <w:rStyle w:val="Huecopararellenar"/>
        </w:rPr>
        <w:t>[EMAIL]</w:t>
      </w:r>
      <w:r>
        <w:t xml:space="preserve"> o llamarnos al </w:t>
      </w:r>
      <w:r>
        <w:rPr>
          <w:rStyle w:val="Huecopararellenar"/>
        </w:rPr>
        <w:t>[TELÉFONO]</w:t>
      </w:r>
      <w:r>
        <w:t>.</w:t>
      </w:r>
    </w:p>
    <w:p>
      <w:pPr>
        <w:pStyle w:val="Puntodelartículo"/>
        <w:numPr>
          <w:ilvl w:val="1"/>
          <w:numId w:val="77"/>
        </w:numPr>
      </w:pPr>
      <w:r>
        <w:t>Estas normas completan tus condiciones de contratación. Si algo no coincide, se aplican tus condiciones y, siempre, la ley.</w:t>
      </w:r>
    </w:p>
    <w:p>
      <w:pPr>
        <w:pStyle w:val="Puntodelartículo"/>
        <w:keepNext/>
        <w:numPr>
          <w:ilvl w:val="1"/>
          <w:numId w:val="77"/>
        </w:numPr>
      </w:pPr>
      <w:r>
        <w:t xml:space="preserve">Al darte de alta te entregamos estas normas y te pedimos que las aceptes. La versión vigente está siempre en recepción y en </w:t>
      </w:r>
      <w:r>
        <w:rPr>
          <w:rStyle w:val="Huecopararellenar"/>
        </w:rPr>
        <w:t>[WEB / APP]</w:t>
      </w:r>
      <w:r>
        <w:t>.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9A5B05"/>
            </w:tcBorders>
            <w:shd w:val="clear" w:color="auto" w:fill="FFF1D8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9A5B05"/>
                <w:spacing w:val="30"/>
                <w:sz w:val="15"/>
              </w:rPr>
              <w:t>CONSEJO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Pon estas normas en la ficha de inscripción y pide que se acepten al darse de alta, con una casilla que no venga marcada de serie. Guarda la fecha de aceptación junto a la ficha.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01" w:name="_Toc_art02"/>
      <w:r>
        <w:t>Acceso e identificación</w:t>
      </w:r>
      <w:bookmarkEnd w:id="101"/>
    </w:p>
    <w:p>
      <w:pPr>
        <w:pStyle w:val="Puntodelartículo"/>
        <w:numPr>
          <w:ilvl w:val="1"/>
          <w:numId w:val="77"/>
        </w:numPr>
      </w:pPr>
      <w:r>
        <w:t xml:space="preserve">Se entra con tu acceso personal: </w:t>
      </w:r>
      <w:r>
        <w:rPr>
          <w:rStyle w:val="Huecopararellenar"/>
        </w:rPr>
        <w:t>[código QR en la app / tarjeta / pulsera]</w:t>
      </w:r>
      <w:r>
        <w:t>. Pásalo cada vez que entres, aunque la puerta esté abierta.</w:t>
      </w:r>
    </w:p>
    <w:p>
      <w:pPr>
        <w:pStyle w:val="Puntodelartículo"/>
        <w:numPr>
          <w:ilvl w:val="1"/>
          <w:numId w:val="77"/>
        </w:numPr>
      </w:pPr>
      <w:r>
        <w:t>Tu acceso es personal e intransferible. No lo prestes ni dejes pasar a nadie detrás de ti: si alguien entra con tu acceso, se aplicará lo previsto en «Incumplimientos y medidas».</w:t>
      </w:r>
    </w:p>
    <w:p>
      <w:pPr>
        <w:pStyle w:val="Puntodelartículo"/>
        <w:numPr>
          <w:ilvl w:val="1"/>
          <w:numId w:val="77"/>
        </w:numPr>
      </w:pPr>
      <w:r>
        <w:t xml:space="preserve">Si pierdes la tarjeta o la pulsera, avísanos cuanto antes para desactivarla. La reposición cuesta </w:t>
      </w:r>
      <w:r>
        <w:rPr>
          <w:rStyle w:val="Huecopararellenar"/>
        </w:rPr>
        <w:t>[X € / nada]</w:t>
      </w:r>
      <w:r>
        <w:t>.</w:t>
      </w:r>
    </w:p>
    <w:p>
      <w:pPr>
        <w:pStyle w:val="Puntodelartículo"/>
        <w:numPr>
          <w:ilvl w:val="1"/>
          <w:numId w:val="77"/>
        </w:numPr>
      </w:pPr>
      <w:r>
        <w:t xml:space="preserve">Invitados: </w:t>
      </w:r>
      <w:r>
        <w:rPr>
          <w:rStyle w:val="Huecopararellenar"/>
        </w:rPr>
        <w:t>[puedes traer a un invitado X veces al mes / pueden comprar un pase de día]</w:t>
      </w:r>
      <w:r>
        <w:t>. Se registran en recepción y aceptan estas normas antes de entrar.</w:t>
      </w:r>
    </w:p>
    <w:p>
      <w:pPr>
        <w:pStyle w:val="Puntodelartículo"/>
        <w:numPr>
          <w:ilvl w:val="1"/>
          <w:numId w:val="77"/>
        </w:numPr>
      </w:pPr>
      <w:r>
        <w:t xml:space="preserve">Registramos las entradas y salidas para controlar el acceso y el aforo. Cómo tratamos tus datos lo explica nuestra política de privacidad, disponible en </w:t>
      </w:r>
      <w:r>
        <w:rPr>
          <w:rStyle w:val="Huecopararellenar"/>
        </w:rPr>
        <w:t>[WEB / APP]</w:t>
      </w:r>
      <w:r>
        <w:t>.</w:t>
      </w:r>
    </w:p>
    <w:p>
      <w:pPr>
        <w:pStyle w:val="Heading1"/>
        <w:numPr>
          <w:ilvl w:val="0"/>
          <w:numId w:val="77"/>
        </w:numPr>
      </w:pPr>
      <w:bookmarkStart w:id="102" w:name="_Toc_art03"/>
      <w:r>
        <w:t>Horarios, festivos y cierres</w:t>
      </w:r>
      <w:bookmarkEnd w:id="102"/>
    </w:p>
    <w:p>
      <w:pPr>
        <w:pStyle w:val="Puntodelartículo"/>
        <w:numPr>
          <w:ilvl w:val="1"/>
          <w:numId w:val="77"/>
        </w:numPr>
      </w:pPr>
      <w:r>
        <w:t xml:space="preserve">Abrimos </w:t>
      </w:r>
      <w:r>
        <w:rPr>
          <w:rStyle w:val="Huecopararellenar"/>
        </w:rPr>
        <w:t>[de lunes a viernes de X a X h, los sábados de X a X h y los domingos y festivos de X a X h]</w:t>
      </w:r>
      <w:r>
        <w:t xml:space="preserve">. El horario actualizado está en recepción y en </w:t>
      </w:r>
      <w:r>
        <w:rPr>
          <w:rStyle w:val="Huecopararellenar"/>
        </w:rPr>
        <w:t>[WEB / APP]</w:t>
      </w:r>
      <w:r>
        <w:t>.</w:t>
      </w:r>
    </w:p>
    <w:p>
      <w:pPr>
        <w:pStyle w:val="Puntodelartículo"/>
        <w:numPr>
          <w:ilvl w:val="1"/>
          <w:numId w:val="77"/>
        </w:numPr>
      </w:pPr>
      <w:r>
        <w:t xml:space="preserve">El último acceso es </w:t>
      </w:r>
      <w:r>
        <w:rPr>
          <w:rStyle w:val="Huecopararellenar"/>
        </w:rPr>
        <w:t>[30 minutos]</w:t>
      </w:r>
      <w:r>
        <w:t xml:space="preserve"> antes del cierre. Termina con tiempo para recoger y pasar por el vestuario: a la hora de cierre, la sala tiene que quedar libre.</w:t>
      </w:r>
    </w:p>
    <w:p>
      <w:pPr>
        <w:pStyle w:val="Puntodelartículo"/>
        <w:numPr>
          <w:ilvl w:val="1"/>
          <w:numId w:val="77"/>
        </w:numPr>
      </w:pPr>
      <w:r>
        <w:t xml:space="preserve">Los festivos y los cierres por vacaciones, obras o mantenimiento los avisamos con al menos </w:t>
      </w:r>
      <w:r>
        <w:rPr>
          <w:rStyle w:val="Huecopararellenar"/>
        </w:rPr>
        <w:t>[7 / 15 días]</w:t>
      </w:r>
      <w:r>
        <w:t xml:space="preserve"> de antelación por </w:t>
      </w:r>
      <w:r>
        <w:rPr>
          <w:rStyle w:val="Huecopararellenar"/>
        </w:rPr>
        <w:t>[la app / email]</w:t>
      </w:r>
      <w:r>
        <w:t xml:space="preserve"> y en recepción.</w:t>
      </w:r>
    </w:p>
    <w:p>
      <w:pPr>
        <w:pStyle w:val="Puntodelartículo"/>
        <w:numPr>
          <w:ilvl w:val="1"/>
          <w:numId w:val="77"/>
        </w:numPr>
      </w:pPr>
      <w:r>
        <w:t xml:space="preserve">Si tenemos que cerrar por algo imprevisto, como una avería grave, te avisaremos en cuanto lo sepamos. Si un cierre no anunciado dura más de </w:t>
      </w:r>
      <w:r>
        <w:rPr>
          <w:rStyle w:val="Huecopararellenar"/>
        </w:rPr>
        <w:t>[3]</w:t>
      </w:r>
      <w:r>
        <w:t xml:space="preserve"> días seguidos, te compensaremos </w:t>
      </w:r>
      <w:r>
        <w:rPr>
          <w:rStyle w:val="Huecopararellenar"/>
        </w:rPr>
        <w:t>[con días extra / con la parte proporcional de la cuota]</w:t>
      </w:r>
      <w:r>
        <w:t>.</w:t>
      </w:r>
    </w:p>
    <w:p>
      <w:pPr>
        <w:pStyle w:val="Heading1"/>
        <w:numPr>
          <w:ilvl w:val="0"/>
          <w:numId w:val="77"/>
        </w:numPr>
      </w:pPr>
      <w:bookmarkStart w:id="103" w:name="_Toc_art04"/>
      <w:r>
        <w:t>Cuotas, pagos y recibos devueltos</w:t>
      </w:r>
      <w:bookmarkEnd w:id="103"/>
    </w:p>
    <w:p>
      <w:pPr>
        <w:pStyle w:val="Puntodelartículo"/>
        <w:numPr>
          <w:ilvl w:val="1"/>
          <w:numId w:val="77"/>
        </w:numPr>
      </w:pPr>
      <w:r>
        <w:t xml:space="preserve">Las cuotas se pagan por adelantado </w:t>
      </w:r>
      <w:r>
        <w:rPr>
          <w:rStyle w:val="Huecopararellenar"/>
        </w:rPr>
        <w:t>[el día 1 de cada mes / el mismo día del mes en que te diste de alta]</w:t>
      </w:r>
      <w:r>
        <w:t xml:space="preserve">, por </w:t>
      </w:r>
      <w:r>
        <w:rPr>
          <w:rStyle w:val="Huecopararellenar"/>
        </w:rPr>
        <w:t>[domiciliación bancaria / tarjeta / la app]</w:t>
      </w:r>
      <w:r>
        <w:t>.</w:t>
      </w:r>
    </w:p>
    <w:p>
      <w:pPr>
        <w:pStyle w:val="Puntodelartículo"/>
        <w:numPr>
          <w:ilvl w:val="1"/>
          <w:numId w:val="77"/>
        </w:numPr>
      </w:pPr>
      <w:r>
        <w:t xml:space="preserve">Tus recibos están disponibles en </w:t>
      </w:r>
      <w:r>
        <w:rPr>
          <w:rStyle w:val="Huecopararellenar"/>
        </w:rPr>
        <w:t>[la app / recepción]</w:t>
      </w:r>
      <w:r>
        <w:t>. Si necesitas una factura con tus datos, pídela y te la hacemos.</w:t>
      </w:r>
    </w:p>
    <w:p>
      <w:pPr>
        <w:pStyle w:val="Puntodelartículo"/>
        <w:numPr>
          <w:ilvl w:val="1"/>
          <w:numId w:val="77"/>
        </w:numPr>
      </w:pPr>
      <w:r>
        <w:t xml:space="preserve">Si cambiamos los precios, te avisaremos con al menos </w:t>
      </w:r>
      <w:r>
        <w:rPr>
          <w:rStyle w:val="Huecopararellenar"/>
        </w:rPr>
        <w:t>[30 días]</w:t>
      </w:r>
      <w:r>
        <w:t xml:space="preserve"> de antelación. Si no estás de acuerdo, puedes darte de baja antes de que se apliquen, sin ningún coste.</w:t>
      </w:r>
    </w:p>
    <w:p>
      <w:pPr>
        <w:pStyle w:val="Puntodelartículo"/>
        <w:numPr>
          <w:ilvl w:val="1"/>
          <w:numId w:val="77"/>
        </w:numPr>
      </w:pPr>
      <w:r>
        <w:t xml:space="preserve">Si un recibo se devuelve, te avisaremos y lo volveremos a pasar </w:t>
      </w:r>
      <w:r>
        <w:rPr>
          <w:rStyle w:val="Huecopararellenar"/>
        </w:rPr>
        <w:t>[en X días]</w:t>
      </w:r>
      <w:r>
        <w:t xml:space="preserve">, o podrás pagarlo en </w:t>
      </w:r>
      <w:r>
        <w:rPr>
          <w:rStyle w:val="Huecopararellenar"/>
        </w:rPr>
        <w:t>[recepción / la app]</w:t>
      </w:r>
      <w:r>
        <w:t>. Mientras haya una cuota pendiente, podemos pausar tu acceso y tus reservas hasta que se regularice.</w:t>
      </w:r>
    </w:p>
    <w:p>
      <w:pPr>
        <w:pStyle w:val="Puntodelartículo"/>
        <w:keepNext/>
        <w:numPr>
          <w:ilvl w:val="1"/>
          <w:numId w:val="77"/>
        </w:numPr>
      </w:pPr>
      <w:r>
        <w:rPr>
          <w:rStyle w:val="Huecopararellenar"/>
        </w:rPr>
        <w:t>[Opcional]</w:t>
      </w:r>
      <w:r>
        <w:t xml:space="preserve"> Si el recibo se devuelve por un motivo que depende de ti, te repercutiremos lo que nos cobra el banco por la devolución: </w:t>
      </w:r>
      <w:r>
        <w:rPr>
          <w:rStyle w:val="Huecopararellenar"/>
        </w:rPr>
        <w:t>[X €]</w:t>
      </w:r>
      <w:r>
        <w:t xml:space="preserve"> por recibo. Si el error es nuestro, no pagas nada.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4A3CCF"/>
            </w:tcBorders>
            <w:shd w:val="clear" w:color="auto" w:fill="ECEBFF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4A3CCF"/>
                <w:spacing w:val="30"/>
                <w:sz w:val="15"/>
              </w:rPr>
              <w:t>OJO CON LA LEY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Cobra gastos de devolución solo si lo dejaste claro antes de contratar (en las condiciones o en la ficha) y si el importe es el coste real que te cobra el banco. Un recargo inflado o una «penalización» puede considerarse cláusula abusiva. Si no lo tienes claro, borra ese punto.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04" w:name="_Toc_art05"/>
      <w:r>
        <w:t>Altas, bajas, cambios de plan y pausas</w:t>
      </w:r>
      <w:bookmarkEnd w:id="104"/>
    </w:p>
    <w:p>
      <w:pPr>
        <w:pStyle w:val="Puntodelartículo"/>
        <w:numPr>
          <w:ilvl w:val="1"/>
          <w:numId w:val="77"/>
        </w:numPr>
      </w:pPr>
      <w:r>
        <w:t xml:space="preserve">Para darte de alta rellenas la ficha de inscripción </w:t>
      </w:r>
      <w:r>
        <w:rPr>
          <w:rStyle w:val="Huecopararellenar"/>
        </w:rPr>
        <w:t>[en recepción / en la web / en la app]</w:t>
      </w:r>
      <w:r>
        <w:t xml:space="preserve">, eliges tu plan y aceptas estas normas. </w:t>
      </w:r>
      <w:r>
        <w:rPr>
          <w:rStyle w:val="Huecopararellenar"/>
        </w:rPr>
        <w:t>[La matrícula es de X € y se paga una sola vez.]</w:t>
      </w:r>
    </w:p>
    <w:p>
      <w:pPr>
        <w:pStyle w:val="Puntodelartículo"/>
        <w:numPr>
          <w:ilvl w:val="1"/>
          <w:numId w:val="77"/>
        </w:numPr>
      </w:pPr>
      <w:r>
        <w:rPr>
          <w:b/>
        </w:rPr>
        <w:t>Puedes darte de baja cuando quieras</w:t>
      </w:r>
      <w:r>
        <w:t xml:space="preserve">, por el mismo medio por el que te diste de alta o por cualquiera de estos: en la app, por email a </w:t>
      </w:r>
      <w:r>
        <w:rPr>
          <w:rStyle w:val="Huecopararellenar"/>
        </w:rPr>
        <w:t>[EMAIL]</w:t>
      </w:r>
      <w:r>
        <w:t xml:space="preserve"> o por escrito en recepción. No hace falta que des explicaciones ni que vengas en persona.</w:t>
      </w:r>
    </w:p>
    <w:p>
      <w:pPr>
        <w:pStyle w:val="Puntodelartículo"/>
        <w:numPr>
          <w:ilvl w:val="1"/>
          <w:numId w:val="77"/>
        </w:numPr>
      </w:pPr>
      <w:r>
        <w:t xml:space="preserve">Para que no se te cobre el siguiente periodo, pide la baja </w:t>
      </w:r>
      <w:r>
        <w:rPr>
          <w:rStyle w:val="Huecopararellenar"/>
        </w:rPr>
        <w:t>[antes del día 25 del mes / con 5 días de antelación al siguiente cobro]</w:t>
      </w:r>
      <w:r>
        <w:t>. Puedes seguir entrenando hasta el final del periodo que ya has pagado.</w:t>
      </w:r>
    </w:p>
    <w:p>
      <w:pPr>
        <w:pStyle w:val="Puntodelartículo"/>
        <w:numPr>
          <w:ilvl w:val="1"/>
          <w:numId w:val="77"/>
        </w:numPr>
      </w:pPr>
      <w:r>
        <w:t>Siempre te enviamos un justificante de la baja con la fecha en que se hace efectiva.</w:t>
      </w:r>
    </w:p>
    <w:p>
      <w:pPr>
        <w:pStyle w:val="Puntodelartículo"/>
        <w:numPr>
          <w:ilvl w:val="1"/>
          <w:numId w:val="77"/>
        </w:numPr>
      </w:pPr>
      <w:r>
        <w:t xml:space="preserve">Cambios de plan: si subes de plan, el cambio se aplica </w:t>
      </w:r>
      <w:r>
        <w:rPr>
          <w:rStyle w:val="Huecopararellenar"/>
        </w:rPr>
        <w:t>[en el momento, pagando la diferencia / desde el siguiente periodo]</w:t>
      </w:r>
      <w:r>
        <w:t>; si bajas, desde el siguiente periodo.</w:t>
      </w:r>
    </w:p>
    <w:p>
      <w:pPr>
        <w:pStyle w:val="Puntodelartículo"/>
        <w:numPr>
          <w:ilvl w:val="1"/>
          <w:numId w:val="77"/>
        </w:numPr>
      </w:pPr>
      <w:r>
        <w:t xml:space="preserve">Pausas: puedes congelar tu cuota </w:t>
      </w:r>
      <w:r>
        <w:rPr>
          <w:rStyle w:val="Huecopararellenar"/>
        </w:rPr>
        <w:t>[hasta X meses al año]</w:t>
      </w:r>
      <w:r>
        <w:t xml:space="preserve"> por </w:t>
      </w:r>
      <w:r>
        <w:rPr>
          <w:rStyle w:val="Huecopararellenar"/>
        </w:rPr>
        <w:t>[lesión, enfermedad, embarazo, trabajo o viaje]</w:t>
      </w:r>
      <w:r>
        <w:t xml:space="preserve">. Pídelo con </w:t>
      </w:r>
      <w:r>
        <w:rPr>
          <w:rStyle w:val="Huecopararellenar"/>
        </w:rPr>
        <w:t>[X días]</w:t>
      </w:r>
      <w:r>
        <w:t xml:space="preserve"> de antelación. Durante la pausa </w:t>
      </w:r>
      <w:r>
        <w:rPr>
          <w:rStyle w:val="Huecopararellenar"/>
        </w:rPr>
        <w:t>[no pagas nada / pagas X € al mes]</w:t>
      </w:r>
      <w:r>
        <w:t xml:space="preserve"> y conservas tu precio.</w:t>
      </w:r>
    </w:p>
    <w:p>
      <w:pPr>
        <w:pStyle w:val="Puntodelartículo"/>
        <w:keepNext/>
        <w:numPr>
          <w:ilvl w:val="1"/>
          <w:numId w:val="77"/>
        </w:numPr>
      </w:pPr>
      <w:r>
        <w:t>Si tu plan tiene permanencia a cambio de un precio especial, lo verás en tus condiciones antes de contratar, junto con lo que ocurre si te das de baja antes.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4A3CCF"/>
            </w:tcBorders>
            <w:shd w:val="clear" w:color="auto" w:fill="ECEBFF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4A3CCF"/>
                <w:spacing w:val="30"/>
                <w:sz w:val="15"/>
              </w:rPr>
              <w:t>OJO CON LA LEY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/>
              <w:spacing w:before="0" w:after="60" w:line="276" w:lineRule="auto"/>
            </w:pPr>
            <w:r>
              <w:rPr>
                <w:color w:val="0B1220"/>
                <w:sz w:val="18"/>
              </w:rPr>
              <w:t>La normativa de consumo no permite que darse de baja sea más difícil que darse de alta. Si el socio se apuntó por internet, tiene que poder irse por internet: nada de exigir que venga en persona, «cuotas de baja» o preavisos largos.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Si vendes altas por internet, recuerda además el derecho de desistimiento de 14 días naturales.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05" w:name="_Toc_art06"/>
      <w:r>
        <w:t>Reservas de clases, cancelaciones y no presentarse</w:t>
      </w:r>
      <w:bookmarkEnd w:id="105"/>
    </w:p>
    <w:p>
      <w:pPr>
        <w:pStyle w:val="Puntodelartículo"/>
        <w:numPr>
          <w:ilvl w:val="1"/>
          <w:numId w:val="77"/>
        </w:numPr>
      </w:pPr>
      <w:r>
        <w:t xml:space="preserve">Las clases se reservan en </w:t>
      </w:r>
      <w:r>
        <w:rPr>
          <w:rStyle w:val="Huecopararellenar"/>
        </w:rPr>
        <w:t>[la app / recepción]</w:t>
      </w:r>
      <w:r>
        <w:t xml:space="preserve">. Las reservas se abren </w:t>
      </w:r>
      <w:r>
        <w:rPr>
          <w:rStyle w:val="Huecopararellenar"/>
        </w:rPr>
        <w:t>[X días / X horas]</w:t>
      </w:r>
      <w:r>
        <w:t xml:space="preserve"> antes de cada clase y cada una tiene un aforo máximo.</w:t>
      </w:r>
    </w:p>
    <w:p>
      <w:pPr>
        <w:pStyle w:val="Puntodelartículo"/>
        <w:numPr>
          <w:ilvl w:val="1"/>
          <w:numId w:val="77"/>
        </w:numPr>
      </w:pPr>
      <w:r>
        <w:t xml:space="preserve">Puedes cancelar sin penalización hasta </w:t>
      </w:r>
      <w:r>
        <w:rPr>
          <w:rStyle w:val="Huecopararellenar"/>
        </w:rPr>
        <w:t>[2 h / 12 h / 24 h]</w:t>
      </w:r>
      <w:r>
        <w:t xml:space="preserve"> antes de que empiece la clase. Así tu plaza pasa a la siguiente persona de la lista de espera.</w:t>
      </w:r>
    </w:p>
    <w:p>
      <w:pPr>
        <w:pStyle w:val="Puntodelartículo"/>
        <w:numPr>
          <w:ilvl w:val="1"/>
          <w:numId w:val="77"/>
        </w:numPr>
      </w:pPr>
      <w:r>
        <w:t xml:space="preserve">Lista de espera: si se libera una plaza, entra automáticamente la primera persona de la lista y le avisamos </w:t>
      </w:r>
      <w:r>
        <w:rPr>
          <w:rStyle w:val="Huecopararellenar"/>
        </w:rPr>
        <w:t>[por la app]</w:t>
      </w:r>
      <w:r>
        <w:t xml:space="preserve">. Si la plaza te entra con menos de </w:t>
      </w:r>
      <w:r>
        <w:rPr>
          <w:rStyle w:val="Huecopararellenar"/>
        </w:rPr>
        <w:t>[X horas]</w:t>
      </w:r>
      <w:r>
        <w:t xml:space="preserve"> de antelación, puedes cancelarla sin penalización.</w:t>
      </w:r>
    </w:p>
    <w:p>
      <w:pPr>
        <w:pStyle w:val="Puntodelartículo"/>
        <w:numPr>
          <w:ilvl w:val="1"/>
          <w:numId w:val="77"/>
        </w:numPr>
      </w:pPr>
      <w:r>
        <w:t xml:space="preserve">Llega a tiempo: pasados </w:t>
      </w:r>
      <w:r>
        <w:rPr>
          <w:rStyle w:val="Huecopararellenar"/>
        </w:rPr>
        <w:t>[5 / 10 minutos]</w:t>
      </w:r>
      <w:r>
        <w:t xml:space="preserve"> desde el inicio, el entrenador puede no dejarte entrar por seguridad, porque te faltaría el calentamiento.</w:t>
      </w:r>
    </w:p>
    <w:p>
      <w:pPr>
        <w:pStyle w:val="Puntodelartículo"/>
        <w:numPr>
          <w:ilvl w:val="1"/>
          <w:numId w:val="77"/>
        </w:numPr>
      </w:pPr>
      <w:r>
        <w:t xml:space="preserve">Si no vienes y no has cancelado a tiempo, </w:t>
      </w:r>
      <w:r>
        <w:rPr>
          <w:rStyle w:val="Huecopararellenar"/>
        </w:rPr>
        <w:t>[la sesión se descuenta de tu bono]</w:t>
      </w:r>
      <w:r>
        <w:t xml:space="preserve">. Si te pasa </w:t>
      </w:r>
      <w:r>
        <w:rPr>
          <w:rStyle w:val="Huecopararellenar"/>
        </w:rPr>
        <w:t>[3]</w:t>
      </w:r>
      <w:r>
        <w:t xml:space="preserve"> veces en </w:t>
      </w:r>
      <w:r>
        <w:rPr>
          <w:rStyle w:val="Huecopararellenar"/>
        </w:rPr>
        <w:t>[30 días]</w:t>
      </w:r>
      <w:r>
        <w:t xml:space="preserve">, no podrás reservar durante </w:t>
      </w:r>
      <w:r>
        <w:rPr>
          <w:rStyle w:val="Huecopararellenar"/>
        </w:rPr>
        <w:t>[7 días]</w:t>
      </w:r>
      <w:r>
        <w:t xml:space="preserve">. Te avisaremos al llegar a la </w:t>
      </w:r>
      <w:r>
        <w:rPr>
          <w:rStyle w:val="Huecopararellenar"/>
        </w:rPr>
        <w:t>[segunda]</w:t>
      </w:r>
      <w:r>
        <w:t xml:space="preserve"> falta para que no te pille por sorpresa.</w:t>
      </w:r>
    </w:p>
    <w:p>
      <w:pPr>
        <w:pStyle w:val="Puntodelartículo"/>
        <w:keepNext/>
        <w:numPr>
          <w:ilvl w:val="1"/>
          <w:numId w:val="77"/>
        </w:numPr>
      </w:pPr>
      <w:r>
        <w:t>Si un imprevisto serio te impidió avisar, cuéntanoslo y lo tendremos en cuenta. Si somos nosotros quienes cancelamos una clase, te avisaremos lo antes posible y no contará como falta.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9A5B05"/>
            </w:tcBorders>
            <w:shd w:val="clear" w:color="auto" w:fill="FFF1D8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9A5B05"/>
                <w:spacing w:val="30"/>
                <w:sz w:val="15"/>
              </w:rPr>
              <w:t>CONSEJO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Activa un recordatorio automático unas horas antes de cada clase: reduce mucho las faltas sin avisar y casi nunca tendrás que aplicar bloqueos.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06" w:name="_Toc_art07"/>
      <w:r>
        <w:t>Uso de la sala y del material</w:t>
      </w:r>
      <w:bookmarkEnd w:id="106"/>
    </w:p>
    <w:p>
      <w:pPr>
        <w:pStyle w:val="Puntodelartículo"/>
        <w:numPr>
          <w:ilvl w:val="1"/>
          <w:numId w:val="77"/>
        </w:numPr>
      </w:pPr>
      <w:r>
        <w:t>Usa siempre toalla en bancos, máquinas y colchonetas.</w:t>
      </w:r>
    </w:p>
    <w:p>
      <w:pPr>
        <w:pStyle w:val="Puntodelartículo"/>
        <w:numPr>
          <w:ilvl w:val="1"/>
          <w:numId w:val="77"/>
        </w:numPr>
      </w:pPr>
      <w:r>
        <w:t>Limpia la máquina o el banco al terminar, con el producto y el papel que tienes en cada zona.</w:t>
      </w:r>
    </w:p>
    <w:p>
      <w:pPr>
        <w:pStyle w:val="Puntodelartículo"/>
        <w:numPr>
          <w:ilvl w:val="1"/>
          <w:numId w:val="77"/>
        </w:numPr>
      </w:pPr>
      <w:r>
        <w:t>Recoge el material cuando acabes: discos, mancuernas, barras, gomas y colchonetas, cada cosa a su sitio. Descarga las barras al terminar.</w:t>
      </w:r>
    </w:p>
    <w:p>
      <w:pPr>
        <w:pStyle w:val="Puntodelartículo"/>
        <w:numPr>
          <w:ilvl w:val="1"/>
          <w:numId w:val="77"/>
        </w:numPr>
      </w:pPr>
      <w:r>
        <w:t xml:space="preserve">No sueltes los pesos desde arriba ni los dejes caer. Solo se pueden soltar en </w:t>
      </w:r>
      <w:r>
        <w:rPr>
          <w:rStyle w:val="Huecopararellenar"/>
        </w:rPr>
        <w:t>[la zona de plataforma]</w:t>
      </w:r>
      <w:r>
        <w:t xml:space="preserve"> y con discos de goma (bumpers).</w:t>
      </w:r>
    </w:p>
    <w:p>
      <w:pPr>
        <w:pStyle w:val="Puntodelartículo"/>
        <w:numPr>
          <w:ilvl w:val="1"/>
          <w:numId w:val="77"/>
        </w:numPr>
      </w:pPr>
      <w:r>
        <w:t xml:space="preserve">Entrena con calzado deportivo limpio que no traigas puesto de la calle. </w:t>
      </w:r>
      <w:r>
        <w:rPr>
          <w:rStyle w:val="Huecopararellenar"/>
        </w:rPr>
        <w:t>[Se puede entrenar descalzo en la zona de suelo y en las clases que lo indiquen.]</w:t>
      </w:r>
    </w:p>
    <w:p>
      <w:pPr>
        <w:pStyle w:val="Puntodelartículo"/>
        <w:numPr>
          <w:ilvl w:val="1"/>
          <w:numId w:val="77"/>
        </w:numPr>
      </w:pPr>
      <w:r>
        <w:t xml:space="preserve">En hora punta, comparte: alterna series si alguien espera, no ocupes varias máquinas a la vez ni las reserves con la toalla. En cardio, máximo </w:t>
      </w:r>
      <w:r>
        <w:rPr>
          <w:rStyle w:val="Huecopararellenar"/>
        </w:rPr>
        <w:t>[30 minutos]</w:t>
      </w:r>
      <w:r>
        <w:t xml:space="preserve"> si hay gente esperando.</w:t>
      </w:r>
    </w:p>
    <w:p>
      <w:pPr>
        <w:pStyle w:val="Puntodelartículo"/>
        <w:keepNext/>
        <w:numPr>
          <w:ilvl w:val="1"/>
          <w:numId w:val="77"/>
        </w:numPr>
      </w:pPr>
      <w:r>
        <w:t>Usa cada máquina para lo que está pensada; si no sabes cómo, pregúntanos. Si algo está roto o no funciona bien, no lo uses y avísanos. Bebe en botella con tapón; la comida, fuera de la sala.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9A5B05"/>
            </w:tcBorders>
            <w:shd w:val="clear" w:color="auto" w:fill="FFF1D8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9A5B05"/>
                <w:spacing w:val="30"/>
                <w:sz w:val="15"/>
              </w:rPr>
              <w:t>CONSEJO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Imprime el cartel «Normas de la sala» de la última página y ponlo donde se vea al entrenar: junto a la zona de peso libre y en la entrada a la sala.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07" w:name="_Toc_art08"/>
      <w:r>
        <w:t>Vestuarios, duchas e higiene</w:t>
      </w:r>
      <w:bookmarkEnd w:id="107"/>
    </w:p>
    <w:p>
      <w:pPr>
        <w:pStyle w:val="Puntodelartículo"/>
        <w:numPr>
          <w:ilvl w:val="1"/>
          <w:numId w:val="77"/>
        </w:numPr>
      </w:pPr>
      <w:r>
        <w:t>Cámbiate en los vestuarios, no en la sala, y entrena con ropa deportiva limpia.</w:t>
      </w:r>
    </w:p>
    <w:p>
      <w:pPr>
        <w:pStyle w:val="Puntodelartículo"/>
        <w:numPr>
          <w:ilvl w:val="1"/>
          <w:numId w:val="77"/>
        </w:numPr>
      </w:pPr>
      <w:r>
        <w:t>Usa chanclas en vestuarios y duchas, por higiene y para no resbalar.</w:t>
      </w:r>
    </w:p>
    <w:p>
      <w:pPr>
        <w:pStyle w:val="Puntodelartículo"/>
        <w:numPr>
          <w:ilvl w:val="1"/>
          <w:numId w:val="77"/>
        </w:numPr>
      </w:pPr>
      <w:r>
        <w:t>Dúchate de forma breve y deja la ducha como te gustaría encontrarla. No está permitido afeitarse ni depilarse en duchas y lavabos.</w:t>
      </w:r>
    </w:p>
    <w:p>
      <w:pPr>
        <w:pStyle w:val="Puntodelartículo"/>
        <w:numPr>
          <w:ilvl w:val="1"/>
          <w:numId w:val="77"/>
        </w:numPr>
      </w:pPr>
      <w:r>
        <w:t>No dejes ropa ni bolsas en bancos y perchas: para eso están las taquillas.</w:t>
      </w:r>
    </w:p>
    <w:p>
      <w:pPr>
        <w:pStyle w:val="Puntodelartículo"/>
        <w:numPr>
          <w:ilvl w:val="1"/>
          <w:numId w:val="77"/>
        </w:numPr>
      </w:pPr>
      <w:r>
        <w:t>En los vestuarios no se puede usar el móvil para hacer fotos, grabar ni hacer videollamadas.</w:t>
      </w:r>
    </w:p>
    <w:p>
      <w:pPr>
        <w:pStyle w:val="Puntodelartículo"/>
        <w:numPr>
          <w:ilvl w:val="1"/>
          <w:numId w:val="77"/>
        </w:numPr>
      </w:pPr>
      <w:r>
        <w:rPr>
          <w:rStyle w:val="Huecopararellenar"/>
        </w:rPr>
        <w:t>[Si tienes sauna, baño de vapor o piscina: dúchate antes de entrar y respeta las indicaciones y el tiempo máximo de cada zona.]</w:t>
      </w:r>
    </w:p>
    <w:p>
      <w:pPr>
        <w:pStyle w:val="Heading1"/>
        <w:numPr>
          <w:ilvl w:val="0"/>
          <w:numId w:val="77"/>
        </w:numPr>
      </w:pPr>
      <w:bookmarkStart w:id="108" w:name="_Toc_art09"/>
      <w:r>
        <w:t>Taquillas y objetos personales</w:t>
      </w:r>
      <w:bookmarkEnd w:id="108"/>
    </w:p>
    <w:p>
      <w:pPr>
        <w:pStyle w:val="Puntodelartículo"/>
        <w:numPr>
          <w:ilvl w:val="1"/>
          <w:numId w:val="77"/>
        </w:numPr>
      </w:pPr>
      <w:r>
        <w:t xml:space="preserve">Las taquillas son de uso diario: se usan mientras estás en el centro y quedan vacías al irte. Al cierre revisamos las que sigan ocupadas y guardamos lo que haya dentro. </w:t>
      </w:r>
      <w:r>
        <w:rPr>
          <w:rStyle w:val="Huecopararellenar"/>
        </w:rPr>
        <w:t>[Puedes alquilar una taquilla fija por X € al mes.]</w:t>
      </w:r>
    </w:p>
    <w:p>
      <w:pPr>
        <w:pStyle w:val="Puntodelartículo"/>
        <w:numPr>
          <w:ilvl w:val="1"/>
          <w:numId w:val="77"/>
        </w:numPr>
      </w:pPr>
      <w:r>
        <w:t xml:space="preserve">Cierra siempre tu taquilla con </w:t>
      </w:r>
      <w:r>
        <w:rPr>
          <w:rStyle w:val="Huecopararellenar"/>
        </w:rPr>
        <w:t>[tu candado / la llave o el código de la taquilla]</w:t>
      </w:r>
      <w:r>
        <w:t>. Te recomendamos no traer objetos de valor.</w:t>
      </w:r>
    </w:p>
    <w:p>
      <w:pPr>
        <w:pStyle w:val="Puntodelartículo"/>
        <w:numPr>
          <w:ilvl w:val="1"/>
          <w:numId w:val="77"/>
        </w:numPr>
      </w:pPr>
      <w:r>
        <w:t>El centro no responde de lo que se deje fuera de las taquillas o en taquillas sin cerrar, salvo que la pérdida o el daño se deban a un fallo nuestro.</w:t>
      </w:r>
    </w:p>
    <w:p>
      <w:pPr>
        <w:pStyle w:val="Puntodelartículo"/>
        <w:keepNext/>
        <w:numPr>
          <w:ilvl w:val="1"/>
          <w:numId w:val="77"/>
        </w:numPr>
      </w:pPr>
      <w:r>
        <w:t xml:space="preserve">Objetos perdidos: lo que encontramos lo guardamos en recepción durante </w:t>
      </w:r>
      <w:r>
        <w:rPr>
          <w:rStyle w:val="Huecopararellenar"/>
        </w:rPr>
        <w:t>[30 días]</w:t>
      </w:r>
      <w:r>
        <w:t>. Después lo donamos o, si no está en buen estado, lo desechamos.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4A3CCF"/>
            </w:tcBorders>
            <w:shd w:val="clear" w:color="auto" w:fill="ECEBFF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4A3CCF"/>
                <w:spacing w:val="30"/>
                <w:sz w:val="15"/>
              </w:rPr>
              <w:t>OJO CON LA LEY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Una cláusula del tipo «el centro no se hace responsable de nada» no te protege: la ley no permite excluir la responsabilidad por tus propios fallos. Una norma clara y justa como esta te sirve más.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09" w:name="_Toc_art10"/>
      <w:r>
        <w:t>Menores de edad</w:t>
      </w:r>
      <w:bookmarkEnd w:id="109"/>
    </w:p>
    <w:p>
      <w:pPr>
        <w:pStyle w:val="Puntodelartículo"/>
        <w:numPr>
          <w:ilvl w:val="1"/>
          <w:numId w:val="77"/>
        </w:numPr>
      </w:pPr>
      <w:r>
        <w:t xml:space="preserve">A partir de </w:t>
      </w:r>
      <w:r>
        <w:rPr>
          <w:rStyle w:val="Huecopararellenar"/>
        </w:rPr>
        <w:t>[16]</w:t>
      </w:r>
      <w:r>
        <w:t xml:space="preserve"> años puedes usar la sala por tu cuenta.</w:t>
      </w:r>
    </w:p>
    <w:p>
      <w:pPr>
        <w:pStyle w:val="Puntodelartículo"/>
        <w:numPr>
          <w:ilvl w:val="1"/>
          <w:numId w:val="77"/>
        </w:numPr>
      </w:pPr>
      <w:r>
        <w:t xml:space="preserve">Entre </w:t>
      </w:r>
      <w:r>
        <w:rPr>
          <w:rStyle w:val="Huecopararellenar"/>
        </w:rPr>
        <w:t>[14 y 15]</w:t>
      </w:r>
      <w:r>
        <w:t xml:space="preserve"> años necesitas una autorización firmada por tu madre, padre o tutor, y entrenar </w:t>
      </w:r>
      <w:r>
        <w:rPr>
          <w:rStyle w:val="Huecopararellenar"/>
        </w:rPr>
        <w:t>[con un entrenador del centro / acompañado de un adulto socio / en el horario de X a X h]</w:t>
      </w:r>
      <w:r>
        <w:t>.</w:t>
      </w:r>
    </w:p>
    <w:p>
      <w:pPr>
        <w:pStyle w:val="Puntodelartículo"/>
        <w:numPr>
          <w:ilvl w:val="1"/>
          <w:numId w:val="77"/>
        </w:numPr>
      </w:pPr>
      <w:r>
        <w:t xml:space="preserve">Los menores de </w:t>
      </w:r>
      <w:r>
        <w:rPr>
          <w:rStyle w:val="Huecopararellenar"/>
        </w:rPr>
        <w:t>[14]</w:t>
      </w:r>
      <w:r>
        <w:t xml:space="preserve"> años solo pueden participar en las actividades pensadas para su edad y con un monitor.</w:t>
      </w:r>
    </w:p>
    <w:p>
      <w:pPr>
        <w:pStyle w:val="Puntodelartículo"/>
        <w:numPr>
          <w:ilvl w:val="1"/>
          <w:numId w:val="77"/>
        </w:numPr>
      </w:pPr>
      <w:r>
        <w:t>El alta de un menor la firma su madre, padre o tutor. Fuera de las actividades dirigidas por nuestro equipo, los menores son responsabilidad de la persona adulta que los acompaña.</w:t>
      </w:r>
    </w:p>
    <w:p>
      <w:pPr>
        <w:pStyle w:val="Heading1"/>
        <w:numPr>
          <w:ilvl w:val="0"/>
          <w:numId w:val="77"/>
        </w:numPr>
      </w:pPr>
      <w:bookmarkStart w:id="110" w:name="_Toc_art11"/>
      <w:r>
        <w:t>Entrenadores personales externos</w:t>
      </w:r>
      <w:bookmarkEnd w:id="110"/>
    </w:p>
    <w:p>
      <w:pPr>
        <w:pStyle w:val="Puntodelartículo"/>
        <w:numPr>
          <w:ilvl w:val="1"/>
          <w:numId w:val="77"/>
        </w:numPr>
      </w:pPr>
      <w:r>
        <w:t>Solo pueden dar entrenamientos en el centro los entrenadores de nuestro equipo y los entrenadores externos que tengan un acuerdo por escrito con nosotros.</w:t>
      </w:r>
    </w:p>
    <w:p>
      <w:pPr>
        <w:pStyle w:val="Puntodelartículo"/>
        <w:numPr>
          <w:ilvl w:val="1"/>
          <w:numId w:val="77"/>
        </w:numPr>
      </w:pPr>
      <w:r>
        <w:t xml:space="preserve">Si quieres entrenar con tu propio entrenador, pídenoslo antes. </w:t>
      </w:r>
      <w:r>
        <w:rPr>
          <w:rStyle w:val="Huecopararellenar"/>
        </w:rPr>
        <w:t>[Los entrenadores externos pagan X € al mes, tienen seguro de responsabilidad civil y acreditan su titulación.]</w:t>
      </w:r>
    </w:p>
    <w:p>
      <w:pPr>
        <w:pStyle w:val="Puntodelartículo"/>
        <w:numPr>
          <w:ilvl w:val="1"/>
          <w:numId w:val="77"/>
        </w:numPr>
      </w:pPr>
      <w:r>
        <w:t>Entrenar con un amigo o echar una mano a alguien está bien; lo que no se permite es cobrar por entrenar a otras personas sin ese acuerdo.</w:t>
      </w:r>
    </w:p>
    <w:p>
      <w:pPr>
        <w:pStyle w:val="Heading1"/>
        <w:numPr>
          <w:ilvl w:val="0"/>
          <w:numId w:val="77"/>
        </w:numPr>
      </w:pPr>
      <w:bookmarkStart w:id="111" w:name="_Toc_art12"/>
      <w:r>
        <w:t>Convivencia y respeto</w:t>
      </w:r>
      <w:bookmarkEnd w:id="111"/>
    </w:p>
    <w:p>
      <w:pPr>
        <w:pStyle w:val="Puntodelartículo"/>
        <w:numPr>
          <w:ilvl w:val="1"/>
          <w:numId w:val="77"/>
        </w:numPr>
      </w:pPr>
      <w:r>
        <w:t xml:space="preserve">En </w:t>
      </w:r>
      <w:r>
        <w:rPr>
          <w:rStyle w:val="Huecopararellenar"/>
        </w:rPr>
        <w:t>[NOMBRE DEL CENTRO]</w:t>
      </w:r>
      <w:r>
        <w:t xml:space="preserve"> cabe todo el mundo. Trata con respeto a las demás personas y al equipo, sean cuales sean su edad, cuerpo, nivel, origen, orientación sexual, identidad de género, religión o discapacidad.</w:t>
      </w:r>
    </w:p>
    <w:p>
      <w:pPr>
        <w:pStyle w:val="Puntodelartículo"/>
        <w:numPr>
          <w:ilvl w:val="1"/>
          <w:numId w:val="77"/>
        </w:numPr>
      </w:pPr>
      <w:r>
        <w:rPr>
          <w:b/>
        </w:rPr>
        <w:t>Tolerancia cero con el acoso</w:t>
      </w:r>
      <w:r>
        <w:t>: comentarios sobre el cuerpo, miradas o contactos no deseados, o insistir cuando alguien ya ha dicho que no. Si te pasa o lo ves, díselo al equipo: lo tratamos con discreción y actuamos.</w:t>
      </w:r>
    </w:p>
    <w:p>
      <w:pPr>
        <w:pStyle w:val="Puntodelartículo"/>
        <w:numPr>
          <w:ilvl w:val="1"/>
          <w:numId w:val="77"/>
        </w:numPr>
      </w:pPr>
      <w:r>
        <w:t>Cuida el lenguaje: sin insultos, gritos ni comentarios ofensivos. Animar está bien; humillar, no.</w:t>
      </w:r>
    </w:p>
    <w:p>
      <w:pPr>
        <w:pStyle w:val="Puntodelartículo"/>
        <w:numPr>
          <w:ilvl w:val="1"/>
          <w:numId w:val="77"/>
        </w:numPr>
      </w:pPr>
      <w:r>
        <w:t>Música: la de la sala la elige el equipo. Si quieres escuchar la tuya, usa auriculares; nada de altavoces.</w:t>
      </w:r>
    </w:p>
    <w:p>
      <w:pPr>
        <w:pStyle w:val="Puntodelartículo"/>
        <w:numPr>
          <w:ilvl w:val="1"/>
          <w:numId w:val="77"/>
        </w:numPr>
      </w:pPr>
      <w:r>
        <w:t>Móviles: atiende las llamadas fuera de la sala y de las clases, y no ocupes una máquina mientras miras el móvil.</w:t>
      </w:r>
    </w:p>
    <w:p>
      <w:pPr>
        <w:pStyle w:val="Puntodelartículo"/>
        <w:numPr>
          <w:ilvl w:val="1"/>
          <w:numId w:val="77"/>
        </w:numPr>
      </w:pPr>
      <w:r>
        <w:t>Grabaciones: puedes grabarte para revisar tu técnica si no sale nadie más sin su permiso. Nunca se graba en vestuarios ni en aseos.</w:t>
      </w:r>
    </w:p>
    <w:p>
      <w:pPr>
        <w:pStyle w:val="Puntodelartículo"/>
        <w:keepNext/>
        <w:numPr>
          <w:ilvl w:val="1"/>
          <w:numId w:val="77"/>
        </w:numPr>
      </w:pPr>
      <w:r>
        <w:t>No se admiten animales, salvo perros de asistencia.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9A5B05"/>
            </w:tcBorders>
            <w:shd w:val="clear" w:color="auto" w:fill="FFF1D8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9A5B05"/>
                <w:spacing w:val="30"/>
                <w:sz w:val="15"/>
              </w:rPr>
              <w:t>CONSEJO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Decide de antemano quién del equipo atiende un aviso de acoso y cómo se apunta. Así se actúa rápido, con discreción y siempre igual, sea quien sea la persona.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12" w:name="_Toc_art13"/>
      <w:r>
        <w:t>Fotos, vídeos y redes sociales</w:t>
      </w:r>
      <w:bookmarkEnd w:id="112"/>
    </w:p>
    <w:p>
      <w:pPr>
        <w:pStyle w:val="Puntodelartículo"/>
        <w:numPr>
          <w:ilvl w:val="1"/>
          <w:numId w:val="77"/>
        </w:numPr>
      </w:pPr>
      <w:r>
        <w:t xml:space="preserve">A veces hacemos fotos o vídeos de clases y eventos para nuestra web y redes sociales. Solo publicamos imágenes en las que se te reconozca si nos has dado tu permiso, y puedes retirarlo cuando quieras escribiendo a </w:t>
      </w:r>
      <w:r>
        <w:rPr>
          <w:rStyle w:val="Huecopararellenar"/>
        </w:rPr>
        <w:t>[EMAIL]</w:t>
      </w:r>
      <w:r>
        <w:t>.</w:t>
      </w:r>
    </w:p>
    <w:p>
      <w:pPr>
        <w:pStyle w:val="Puntodelartículo"/>
        <w:numPr>
          <w:ilvl w:val="1"/>
          <w:numId w:val="77"/>
        </w:numPr>
      </w:pPr>
      <w:r>
        <w:t>Avisamos antes de grabar. Si no quieres salir, dínoslo y te dejamos fuera del plano.</w:t>
      </w:r>
    </w:p>
    <w:p>
      <w:pPr>
        <w:pStyle w:val="Puntodelartículo"/>
        <w:numPr>
          <w:ilvl w:val="1"/>
          <w:numId w:val="77"/>
        </w:numPr>
      </w:pPr>
      <w:r>
        <w:t xml:space="preserve">Si publicas fotos o vídeos hechos en el centro, comprueba que no sale nadie sin su permiso. Puedes etiquetarnos en </w:t>
      </w:r>
      <w:r>
        <w:rPr>
          <w:rStyle w:val="Huecopararellenar"/>
        </w:rPr>
        <w:t>[@TU_CUENTA]</w:t>
      </w:r>
      <w:r>
        <w:t>.</w:t>
      </w:r>
    </w:p>
    <w:p>
      <w:pPr>
        <w:pStyle w:val="Puntodelartículo"/>
        <w:keepNext/>
        <w:numPr>
          <w:ilvl w:val="1"/>
          <w:numId w:val="77"/>
        </w:numPr>
      </w:pPr>
      <w:r>
        <w:rPr>
          <w:rStyle w:val="Huecopararellenar"/>
        </w:rPr>
        <w:t>[Hay cámaras de seguridad en zonas comunes, señalizadas con carteles. Nunca hay cámaras en vestuarios ni aseos.]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4A3CCF"/>
            </w:tcBorders>
            <w:shd w:val="clear" w:color="auto" w:fill="ECEBFF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4A3CCF"/>
                <w:spacing w:val="30"/>
                <w:sz w:val="15"/>
              </w:rPr>
              <w:t>OJO CON LA LEY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Para publicar imágenes de menores de 14 años necesitas el consentimiento de su madre, padre o tutor. Las cámaras de seguridad necesitan el cartel de zona videovigilada y nunca pueden estar en vestuarios ni aseos.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13" w:name="_Toc_art14"/>
      <w:r>
        <w:t>Salud, seguridad y emergencias</w:t>
      </w:r>
      <w:bookmarkEnd w:id="113"/>
    </w:p>
    <w:p>
      <w:pPr>
        <w:pStyle w:val="Puntodelartículo"/>
        <w:numPr>
          <w:ilvl w:val="1"/>
          <w:numId w:val="77"/>
        </w:numPr>
      </w:pPr>
      <w:r>
        <w:t xml:space="preserve">Antes de empezar, cuéntanos si tienes una lesión o una enfermedad, si estás embarazada o si tomas medicación que pueda afectar al ejercicio. Ante cualquier duda, consulta con tu médico. </w:t>
      </w:r>
      <w:r>
        <w:rPr>
          <w:rStyle w:val="Huecopararellenar"/>
        </w:rPr>
        <w:t>[Al darte de alta te pediremos que rellenes un cuestionario de salud.]</w:t>
      </w:r>
    </w:p>
    <w:p>
      <w:pPr>
        <w:pStyle w:val="Puntodelartículo"/>
        <w:numPr>
          <w:ilvl w:val="1"/>
          <w:numId w:val="77"/>
        </w:numPr>
      </w:pPr>
      <w:r>
        <w:t>Entrena a tu ritmo. Si notas mareo, dolor en el pecho, falta de aire o cualquier síntoma raro, para y avisa al equipo.</w:t>
      </w:r>
    </w:p>
    <w:p>
      <w:pPr>
        <w:pStyle w:val="Puntodelartículo"/>
        <w:numPr>
          <w:ilvl w:val="1"/>
          <w:numId w:val="77"/>
        </w:numPr>
      </w:pPr>
      <w:r>
        <w:t>Si te lesionas o ves que alguien se lesiona, avisa enseguida, aunque parezca leve. Dejaremos constancia de lo ocurrido.</w:t>
      </w:r>
    </w:p>
    <w:p>
      <w:pPr>
        <w:pStyle w:val="Puntodelartículo"/>
        <w:numPr>
          <w:ilvl w:val="1"/>
          <w:numId w:val="77"/>
        </w:numPr>
      </w:pPr>
      <w:r>
        <w:t xml:space="preserve">Tenemos botiquín en </w:t>
      </w:r>
      <w:r>
        <w:rPr>
          <w:rStyle w:val="Huecopararellenar"/>
        </w:rPr>
        <w:t>[UBICACIÓN]</w:t>
      </w:r>
      <w:r>
        <w:t xml:space="preserve"> y desfibrilador (DEA) en </w:t>
      </w:r>
      <w:r>
        <w:rPr>
          <w:rStyle w:val="Huecopararellenar"/>
        </w:rPr>
        <w:t>[UBICACIÓN]</w:t>
      </w:r>
      <w:r>
        <w:t xml:space="preserve">. </w:t>
      </w:r>
      <w:r>
        <w:rPr>
          <w:rStyle w:val="Huecopararellenar"/>
        </w:rPr>
        <w:t>[Parte del equipo tiene formación en primeros auxilios y en el uso del desfibrilador.]</w:t>
      </w:r>
    </w:p>
    <w:p>
      <w:pPr>
        <w:pStyle w:val="Puntodelartículo"/>
        <w:numPr>
          <w:ilvl w:val="1"/>
          <w:numId w:val="77"/>
        </w:numPr>
      </w:pPr>
      <w:r>
        <w:t xml:space="preserve">En una emergencia, llama al </w:t>
      </w:r>
      <w:r>
        <w:rPr>
          <w:b/>
        </w:rPr>
        <w:t>112</w:t>
      </w:r>
      <w:r>
        <w:t>, avisa al equipo y sigue sus indicaciones. Las salidas de emergencia están señalizadas: no las bloquees con material ni con bolsas.</w:t>
      </w:r>
    </w:p>
    <w:p>
      <w:pPr>
        <w:pStyle w:val="Puntodelartículo"/>
        <w:keepNext/>
        <w:numPr>
          <w:ilvl w:val="1"/>
          <w:numId w:val="77"/>
        </w:numPr>
      </w:pPr>
      <w:r>
        <w:t>No se puede entrenar bajo los efectos del alcohol o de drogas, ni consumir, vender o facilitar sustancias dopantes en el centro.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4A3CCF"/>
            </w:tcBorders>
            <w:shd w:val="clear" w:color="auto" w:fill="ECEBFF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4A3CCF"/>
                <w:spacing w:val="30"/>
                <w:sz w:val="15"/>
              </w:rPr>
              <w:t>OJO CON LA LEY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En varias comunidades autónomas los centros deportivos de cierto tamaño están obligados a tener desfibrilador y personal formado. Comprueba la norma de la tuya y revisa la caducidad de los parches y la batería.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14" w:name="_Toc_art15"/>
      <w:r>
        <w:t>Incumplimientos y medidas</w:t>
      </w:r>
      <w:bookmarkEnd w:id="114"/>
    </w:p>
    <w:p>
      <w:pPr>
        <w:pStyle w:val="Puntodelartículo"/>
        <w:numPr>
          <w:ilvl w:val="1"/>
          <w:numId w:val="77"/>
        </w:numPr>
      </w:pPr>
      <w:r>
        <w:t>Si alguien no cumple estas normas, el equipo se lo recordará con amabilidad. Casi siempre basta con eso.</w:t>
      </w:r>
    </w:p>
    <w:p>
      <w:pPr>
        <w:pStyle w:val="Puntodelartículo"/>
        <w:keepNext/>
        <w:numPr>
          <w:ilvl w:val="1"/>
          <w:numId w:val="77"/>
        </w:numPr>
      </w:pPr>
      <w:r>
        <w:t>Si el incumplimiento se repite o es grave, aplicaremos una medida proporcional, según esta escala orientativa:</w:t>
      </w:r>
    </w:p>
    <w:p>
      <w:pPr>
        <w:spacing w:before="0" w:after="0" w:lineRule="exact" w:line="80"/>
      </w:pPr>
      <w:r>
        <w:rPr>
          <w:sz w:val="2"/>
        </w:rPr>
      </w:r>
    </w:p>
    <w:tbl>
      <w:tblPr>
        <w:tblW w:w="8958" w:type="dxa"/>
        <w:tblInd w:w="680" w:type="dxa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single" w:sz="4" w:space="0" w:color="E3E9F0"/>
          <w:insideV w:val="single" w:sz="4" w:space="0" w:color="E3E9F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1304"/>
        <w:gridCol w:w="4139"/>
        <w:gridCol w:w="3515"/>
      </w:tblGrid>
      <w:tr>
        <w:trPr>
          <w:cantSplit/>
          <w:tblHeader/>
        </w:trPr>
        <w:tc>
          <w:tcPr>
            <w:tcW w:w="1304" w:type="dxa"/>
            <w:shd w:val="clear" w:color="auto" w:fill="F6F8FB"/>
          </w:tcPr>
          <w:p>
            <w:pPr>
              <w:keepNext/>
              <w:spacing w:before="0" w:after="0" w:line="240" w:lineRule="auto"/>
            </w:pPr>
            <w:r>
              <w:rPr>
                <w:b/>
                <w:color w:val="4B586B"/>
                <w:spacing w:val="24"/>
                <w:sz w:val="15"/>
              </w:rPr>
              <w:t>NIVEL</w:t>
            </w:r>
          </w:p>
        </w:tc>
        <w:tc>
          <w:tcPr>
            <w:tcW w:w="4139" w:type="dxa"/>
            <w:shd w:val="clear" w:color="auto" w:fill="F6F8FB"/>
          </w:tcPr>
          <w:p>
            <w:pPr>
              <w:keepNext/>
              <w:spacing w:before="0" w:after="0" w:line="240" w:lineRule="auto"/>
            </w:pPr>
            <w:r>
              <w:rPr>
                <w:b/>
                <w:color w:val="4B586B"/>
                <w:spacing w:val="24"/>
                <w:sz w:val="15"/>
              </w:rPr>
              <w:t>EJEMPLOS</w:t>
            </w:r>
          </w:p>
        </w:tc>
        <w:tc>
          <w:tcPr>
            <w:tcW w:w="3515" w:type="dxa"/>
            <w:shd w:val="clear" w:color="auto" w:fill="F6F8FB"/>
          </w:tcPr>
          <w:p>
            <w:pPr>
              <w:keepNext/>
              <w:spacing w:before="0" w:after="0" w:line="240" w:lineRule="auto"/>
            </w:pPr>
            <w:r>
              <w:rPr>
                <w:b/>
                <w:color w:val="4B586B"/>
                <w:spacing w:val="24"/>
                <w:sz w:val="15"/>
              </w:rPr>
              <w:t>MEDIDA</w:t>
            </w:r>
          </w:p>
        </w:tc>
      </w:tr>
      <w:tr>
        <w:trPr>
          <w:cantSplit/>
        </w:trPr>
        <w:tc>
          <w:tcPr>
            <w:tcW w:w="1304" w:type="dxa"/>
          </w:tcPr>
          <w:p>
            <w:pPr>
              <w:keepNext/>
              <w:tabs>
                <w:tab w:val="left" w:pos="215"/>
              </w:tabs>
              <w:spacing w:before="0" w:after="0" w:line="264" w:lineRule="auto"/>
            </w:pPr>
            <w:r>
              <w:rPr>
                <w:color w:val="0F6B47"/>
                <w:sz w:val="16"/>
              </w:rPr>
              <w:t>■</w:t>
              <w:tab/>
            </w:r>
            <w:r>
              <w:rPr>
                <w:b/>
                <w:color w:val="0B1220"/>
                <w:sz w:val="18"/>
              </w:rPr>
              <w:t>Leve</w:t>
            </w:r>
          </w:p>
        </w:tc>
        <w:tc>
          <w:tcPr>
            <w:tcW w:w="4139" w:type="dxa"/>
          </w:tcPr>
          <w:p>
            <w:pPr>
              <w:keepNext/>
              <w:spacing w:before="0" w:after="0" w:line="269" w:lineRule="auto"/>
            </w:pPr>
            <w:r>
              <w:rPr>
                <w:color w:val="4B586B"/>
                <w:sz w:val="18"/>
              </w:rPr>
              <w:t>No recoger el material, no usar toalla, cancelar tarde una y otra vez.</w:t>
            </w:r>
          </w:p>
        </w:tc>
        <w:tc>
          <w:tcPr>
            <w:tcW w:w="3515" w:type="dxa"/>
          </w:tcPr>
          <w:p>
            <w:pPr>
              <w:keepNext/>
              <w:spacing w:before="0" w:after="0" w:line="269" w:lineRule="auto"/>
            </w:pPr>
            <w:r>
              <w:rPr>
                <w:color w:val="0B1220"/>
                <w:sz w:val="18"/>
              </w:rPr>
              <w:t>Aviso verbal y, si se repite, aviso por escrito.</w:t>
            </w:r>
          </w:p>
        </w:tc>
      </w:tr>
      <w:tr>
        <w:trPr>
          <w:cantSplit/>
        </w:trPr>
        <w:tc>
          <w:tcPr>
            <w:tcW w:w="1304" w:type="dxa"/>
          </w:tcPr>
          <w:p>
            <w:pPr>
              <w:keepNext/>
              <w:tabs>
                <w:tab w:val="left" w:pos="215"/>
              </w:tabs>
              <w:spacing w:before="0" w:after="0" w:line="264" w:lineRule="auto"/>
            </w:pPr>
            <w:r>
              <w:rPr>
                <w:color w:val="9A5B05"/>
                <w:sz w:val="16"/>
              </w:rPr>
              <w:t>■</w:t>
              <w:tab/>
            </w:r>
            <w:r>
              <w:rPr>
                <w:b/>
                <w:color w:val="0B1220"/>
                <w:sz w:val="18"/>
              </w:rPr>
              <w:t>Grave</w:t>
            </w:r>
          </w:p>
        </w:tc>
        <w:tc>
          <w:tcPr>
            <w:tcW w:w="4139" w:type="dxa"/>
          </w:tcPr>
          <w:p>
            <w:pPr>
              <w:keepNext/>
              <w:spacing w:before="0" w:after="0" w:line="269" w:lineRule="auto"/>
            </w:pPr>
            <w:r>
              <w:rPr>
                <w:color w:val="4B586B"/>
                <w:sz w:val="18"/>
              </w:rPr>
              <w:t>Prestar tu acceso, grabar a otras personas sin permiso, faltas de respeto, dañar el material por mal uso.</w:t>
            </w:r>
          </w:p>
        </w:tc>
        <w:tc>
          <w:tcPr>
            <w:tcW w:w="3515" w:type="dxa"/>
          </w:tcPr>
          <w:p>
            <w:pPr>
              <w:keepNext/>
              <w:spacing w:before="0" w:after="0" w:line="269" w:lineRule="auto"/>
            </w:pPr>
            <w:r>
              <w:rPr>
                <w:color w:val="0B1220"/>
                <w:sz w:val="18"/>
              </w:rPr>
              <w:t xml:space="preserve">Suspensión temporal del acceso o de las reservas, de </w:t>
            </w:r>
            <w:r>
              <w:rPr>
                <w:rStyle w:val="Huecopararellenar"/>
                <w:sz w:val="18"/>
              </w:rPr>
              <w:t>[1 a 30 días]</w:t>
            </w:r>
            <w:r>
              <w:rPr>
                <w:color w:val="0B1220"/>
                <w:sz w:val="18"/>
              </w:rPr>
              <w:t>.</w:t>
            </w:r>
          </w:p>
        </w:tc>
      </w:tr>
      <w:tr>
        <w:trPr>
          <w:cantSplit/>
        </w:trPr>
        <w:tc>
          <w:tcPr>
            <w:tcW w:w="1304" w:type="dxa"/>
          </w:tcPr>
          <w:p>
            <w:pPr>
              <w:keepNext w:val="0"/>
              <w:tabs>
                <w:tab w:val="left" w:pos="215"/>
              </w:tabs>
              <w:spacing w:before="0" w:after="0" w:line="264" w:lineRule="auto"/>
            </w:pPr>
            <w:r>
              <w:rPr>
                <w:color w:val="C9284A"/>
                <w:sz w:val="16"/>
              </w:rPr>
              <w:t>■</w:t>
              <w:tab/>
            </w:r>
            <w:r>
              <w:rPr>
                <w:b/>
                <w:color w:val="0B1220"/>
                <w:sz w:val="18"/>
              </w:rPr>
              <w:t>Muy grave</w:t>
            </w:r>
          </w:p>
        </w:tc>
        <w:tc>
          <w:tcPr>
            <w:tcW w:w="4139" w:type="dxa"/>
          </w:tcPr>
          <w:p>
            <w:pPr>
              <w:keepNext w:val="0"/>
              <w:spacing w:before="0" w:after="0" w:line="269" w:lineRule="auto"/>
            </w:pPr>
            <w:r>
              <w:rPr>
                <w:color w:val="4B586B"/>
                <w:sz w:val="18"/>
              </w:rPr>
              <w:t>Acoso, agresiones o amenazas, robos, daños intencionados, poner en riesgo a otras personas.</w:t>
            </w:r>
          </w:p>
        </w:tc>
        <w:tc>
          <w:tcPr>
            <w:tcW w:w="3515" w:type="dxa"/>
          </w:tcPr>
          <w:p>
            <w:pPr>
              <w:keepNext w:val="0"/>
              <w:spacing w:before="0" w:after="0" w:line="269" w:lineRule="auto"/>
            </w:pPr>
            <w:r>
              <w:rPr>
                <w:color w:val="0B1220"/>
                <w:sz w:val="18"/>
              </w:rPr>
              <w:t>Baja del centro.</w:t>
            </w:r>
          </w:p>
        </w:tc>
      </w:tr>
    </w:tbl>
    <w:p>
      <w:pPr>
        <w:spacing w:before="0" w:after="0" w:lineRule="exact" w:line="160"/>
      </w:pPr>
      <w:r>
        <w:rPr>
          <w:sz w:val="2"/>
        </w:rPr>
      </w:r>
    </w:p>
    <w:p>
      <w:pPr>
        <w:pStyle w:val="Puntodelartículo"/>
        <w:numPr>
          <w:ilvl w:val="1"/>
          <w:numId w:val="77"/>
        </w:numPr>
      </w:pPr>
      <w:r>
        <w:t xml:space="preserve">Cualquier suspensión o baja te la comunicaremos por escrito, explicando el motivo, y podrás darnos tu versión en un plazo de </w:t>
      </w:r>
      <w:r>
        <w:rPr>
          <w:rStyle w:val="Huecopararellenar"/>
        </w:rPr>
        <w:t>[5]</w:t>
      </w:r>
      <w:r>
        <w:t xml:space="preserve"> días antes de que la decisión sea definitiva.</w:t>
      </w:r>
    </w:p>
    <w:p>
      <w:pPr>
        <w:pStyle w:val="Puntodelartículo"/>
        <w:numPr>
          <w:ilvl w:val="1"/>
          <w:numId w:val="77"/>
        </w:numPr>
      </w:pPr>
      <w:r>
        <w:t>Si alguien pone en riesgo la seguridad de otras personas, el equipo puede pedirle que salga del centro en ese momento.</w:t>
      </w:r>
    </w:p>
    <w:p>
      <w:pPr>
        <w:pStyle w:val="Puntodelartículo"/>
        <w:keepNext/>
        <w:numPr>
          <w:ilvl w:val="1"/>
          <w:numId w:val="77"/>
        </w:numPr>
      </w:pPr>
      <w:r>
        <w:t>Si la medida es la baja, te devolveremos la parte de la cuota ya pagada que corresponda al tiempo que no vayas a disfrutar. Los daños causados a propósito se tendrán que reparar o pagar.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9A5B05"/>
            </w:tcBorders>
            <w:shd w:val="clear" w:color="auto" w:fill="FFF1D8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9A5B05"/>
                <w:spacing w:val="30"/>
                <w:sz w:val="15"/>
              </w:rPr>
              <w:t>CONSEJO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Apunta cada aviso con la fecha y lo ocurrido. Si algún día tienes que suspender o dar de baja a alguien, podrás demostrar que lo hiciste de forma proporcional y avisando antes.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15" w:name="_Toc_art16"/>
      <w:r>
        <w:t>Sugerencias y reclamaciones</w:t>
      </w:r>
      <w:bookmarkEnd w:id="115"/>
    </w:p>
    <w:p>
      <w:pPr>
        <w:pStyle w:val="Puntodelartículo"/>
        <w:numPr>
          <w:ilvl w:val="1"/>
          <w:numId w:val="77"/>
        </w:numPr>
      </w:pPr>
      <w:r>
        <w:t xml:space="preserve">Queremos saber qué mejorar. Puedes hacernos llegar sugerencias, quejas o felicitaciones en recepción, en </w:t>
      </w:r>
      <w:r>
        <w:rPr>
          <w:rStyle w:val="Huecopararellenar"/>
        </w:rPr>
        <w:t>[la app]</w:t>
      </w:r>
      <w:r>
        <w:t xml:space="preserve"> o en </w:t>
      </w:r>
      <w:r>
        <w:rPr>
          <w:rStyle w:val="Huecopararellenar"/>
        </w:rPr>
        <w:t>[EMAIL]</w:t>
      </w:r>
      <w:r>
        <w:t>.</w:t>
      </w:r>
    </w:p>
    <w:p>
      <w:pPr>
        <w:pStyle w:val="Puntodelartículo"/>
        <w:numPr>
          <w:ilvl w:val="1"/>
          <w:numId w:val="77"/>
        </w:numPr>
      </w:pPr>
      <w:r>
        <w:t xml:space="preserve">Te responderemos en un plazo máximo de </w:t>
      </w:r>
      <w:r>
        <w:rPr>
          <w:rStyle w:val="Huecopararellenar"/>
        </w:rPr>
        <w:t>[X días hábiles]</w:t>
      </w:r>
      <w:r>
        <w:t>.</w:t>
      </w:r>
    </w:p>
    <w:p>
      <w:pPr>
        <w:pStyle w:val="Puntodelartículo"/>
        <w:numPr>
          <w:ilvl w:val="1"/>
          <w:numId w:val="77"/>
        </w:numPr>
      </w:pPr>
      <w:r>
        <w:t>Tenemos hojas de reclamaciones a tu disposición en recepción. Pídelas cuando quieras y te las entregamos en el momento.</w:t>
      </w:r>
    </w:p>
    <w:p>
      <w:pPr>
        <w:pStyle w:val="Puntodelartículo"/>
        <w:keepNext/>
        <w:numPr>
          <w:ilvl w:val="1"/>
          <w:numId w:val="77"/>
        </w:numPr>
      </w:pPr>
      <w:r>
        <w:rPr>
          <w:rStyle w:val="Huecopararellenar"/>
        </w:rPr>
        <w:t>[El centro está adherido al Sistema Arbitral de Consumo.]</w:t>
      </w:r>
    </w:p>
    <w:p>
      <w:pPr>
        <w:spacing w:before="0" w:after="0" w:lineRule="exact" w:line="100"/>
      </w:pPr>
      <w:r>
        <w:rPr>
          <w:sz w:val="2"/>
        </w:rPr>
      </w:r>
    </w:p>
    <w:tbl>
      <w:tblPr>
        <w:tblW w:w="8958" w:type="dxa"/>
        <w:tblInd w:w="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200" w:type="dxa"/>
          <w:bottom w:w="120" w:type="dxa"/>
          <w:right w:w="200" w:type="dxa"/>
        </w:tblCellMar>
        <w:tblLook w:firstColumn="1" w:firstRow="1" w:lastColumn="0" w:lastRow="0" w:noHBand="0" w:noVBand="1" w:val="04A0"/>
      </w:tblPr>
      <w:tblGrid>
        <w:gridCol w:w="8958"/>
      </w:tblGrid>
      <w:tr>
        <w:trPr>
          <w:cantSplit/>
        </w:trPr>
        <w:tc>
          <w:tcPr>
            <w:tcW w:w="8958" w:type="dxa"/>
            <w:tcBorders>
              <w:left w:val="single" w:sz="18" w:space="0" w:color="4A3CCF"/>
            </w:tcBorders>
            <w:shd w:val="clear" w:color="auto" w:fill="ECEBFF"/>
          </w:tcPr>
          <w:p>
            <w:pPr>
              <w:keepNext/>
              <w:spacing w:before="0" w:after="60" w:line="240" w:lineRule="auto"/>
            </w:pPr>
            <w:r>
              <w:rPr>
                <w:b/>
                <w:color w:val="4A3CCF"/>
                <w:spacing w:val="30"/>
                <w:sz w:val="15"/>
              </w:rPr>
              <w:t>OJO CON LA LEY</w:t>
            </w:r>
            <w:r>
              <w:rPr>
                <w:color w:val="5C697D"/>
                <w:sz w:val="15"/>
              </w:rPr>
              <w:t xml:space="preserve">   Para ti: bórralo antes de publicar</w:t>
            </w:r>
          </w:p>
          <w:p>
            <w:pPr>
              <w:keepNext w:val="0"/>
              <w:spacing w:before="0" w:after="0" w:line="276" w:lineRule="auto"/>
            </w:pPr>
            <w:r>
              <w:rPr>
                <w:color w:val="0B1220"/>
                <w:sz w:val="18"/>
              </w:rPr>
              <w:t>En la mayoría de comunidades autónomas es obligatorio tener hojas de reclamaciones y un cartel visible que lo anuncie. Usa el modelo oficial de tu comunidad.</w:t>
            </w:r>
          </w:p>
        </w:tc>
      </w:tr>
    </w:tbl>
    <w:p>
      <w:pPr>
        <w:spacing w:before="0" w:after="0" w:lineRule="exact" w:line="120"/>
      </w:pPr>
      <w:r>
        <w:rPr>
          <w:sz w:val="2"/>
        </w:rPr>
      </w:r>
    </w:p>
    <w:p>
      <w:pPr>
        <w:pStyle w:val="Heading1"/>
        <w:numPr>
          <w:ilvl w:val="0"/>
          <w:numId w:val="77"/>
        </w:numPr>
      </w:pPr>
      <w:bookmarkStart w:id="116" w:name="_Toc_art17"/>
      <w:r>
        <w:t>Cambios en estas normas</w:t>
      </w:r>
      <w:bookmarkEnd w:id="116"/>
    </w:p>
    <w:p>
      <w:pPr>
        <w:pStyle w:val="Puntodelartículo"/>
        <w:keepNext/>
        <w:numPr>
          <w:ilvl w:val="1"/>
          <w:numId w:val="77"/>
        </w:numPr>
      </w:pPr>
      <w:r>
        <w:t>Podemos actualizar estas normas para mejorar el funcionamiento del centro o adaptarlas a cambios legales.</w:t>
      </w:r>
    </w:p>
    <w:p>
      <w:pPr>
        <w:pStyle w:val="Puntodelartículo"/>
        <w:keepNext/>
        <w:numPr>
          <w:ilvl w:val="1"/>
          <w:numId w:val="77"/>
        </w:numPr>
      </w:pPr>
      <w:r>
        <w:t xml:space="preserve">Te avisaremos con al menos </w:t>
      </w:r>
      <w:r>
        <w:rPr>
          <w:rStyle w:val="Huecopararellenar"/>
        </w:rPr>
        <w:t>[15 días / 1 mes]</w:t>
      </w:r>
      <w:r>
        <w:t xml:space="preserve"> de antelación por </w:t>
      </w:r>
      <w:r>
        <w:rPr>
          <w:rStyle w:val="Huecopararellenar"/>
        </w:rPr>
        <w:t>[email / la app]</w:t>
      </w:r>
      <w:r>
        <w:t xml:space="preserve"> y en recepción, explicando qué cambia.</w:t>
      </w:r>
    </w:p>
    <w:p>
      <w:pPr>
        <w:pStyle w:val="Puntodelartículo"/>
        <w:keepNext/>
        <w:numPr>
          <w:ilvl w:val="1"/>
          <w:numId w:val="77"/>
        </w:numPr>
      </w:pPr>
      <w:r>
        <w:t>Si un cambio afecta a algo esencial de tu contrato, como el precio o el horario, podrás darte de baja sin ningún coste antes de que se aplique.</w:t>
      </w:r>
    </w:p>
    <w:p>
      <w:pPr>
        <w:pStyle w:val="Puntodelartículo"/>
        <w:keepNext/>
        <w:numPr>
          <w:ilvl w:val="1"/>
          <w:numId w:val="77"/>
        </w:numPr>
      </w:pPr>
      <w:r>
        <w:t xml:space="preserve">La versión vigente está siempre en recepción y en </w:t>
      </w:r>
      <w:r>
        <w:rPr>
          <w:rStyle w:val="Huecopararellenar"/>
        </w:rPr>
        <w:t>[WEB / APP]</w:t>
      </w:r>
      <w:r>
        <w:t xml:space="preserve">, con su fecha. Estas normas están vigentes desde </w:t>
      </w:r>
      <w:r>
        <w:rPr>
          <w:rStyle w:val="Huecopararellenar"/>
        </w:rPr>
        <w:t>[FECHA]</w:t>
      </w:r>
      <w:r>
        <w:t>. Debajo tienes el registro de versiones.</w:t>
      </w:r>
    </w:p>
    <w:p>
      <w:pPr>
        <w:keepNext/>
        <w:spacing w:before="0" w:after="0" w:lineRule="exact" w:line="120"/>
      </w:pPr>
      <w:r>
        <w:rPr>
          <w:sz w:val="2"/>
        </w:rPr>
      </w:r>
    </w:p>
    <w:p>
      <w:pPr>
        <w:keepNext/>
        <w:spacing w:before="0" w:after="100" w:line="240" w:lineRule="auto"/>
        <w:ind w:left="680"/>
      </w:pPr>
      <w:r>
        <w:rPr>
          <w:b/>
          <w:color w:val="076B69"/>
          <w:spacing w:val="30"/>
          <w:sz w:val="15"/>
        </w:rPr>
        <w:t>REGISTRO DE VERSIONES</w:t>
      </w:r>
    </w:p>
    <w:tbl>
      <w:tblPr>
        <w:tblW w:w="8958" w:type="dxa"/>
        <w:tblInd w:w="680" w:type="dxa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single" w:sz="4" w:space="0" w:color="E3E9F0"/>
          <w:insideV w:val="single" w:sz="4" w:space="0" w:color="E3E9F0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ook w:firstColumn="1" w:firstRow="1" w:lastColumn="0" w:lastRow="0" w:noHBand="0" w:noVBand="1" w:val="04A0"/>
      </w:tblPr>
      <w:tblGrid>
        <w:gridCol w:w="1247"/>
        <w:gridCol w:w="1928"/>
        <w:gridCol w:w="5783"/>
      </w:tblGrid>
      <w:tr>
        <w:trPr>
          <w:cantSplit/>
          <w:tblHeader/>
        </w:trPr>
        <w:tc>
          <w:tcPr>
            <w:tcW w:w="1247" w:type="dxa"/>
            <w:shd w:val="clear" w:color="auto" w:fill="F6F8FB"/>
          </w:tcPr>
          <w:p>
            <w:pPr>
              <w:keepNext/>
              <w:spacing w:before="0" w:after="0" w:line="240" w:lineRule="auto"/>
            </w:pPr>
            <w:r>
              <w:rPr>
                <w:b/>
                <w:color w:val="4B586B"/>
                <w:spacing w:val="24"/>
                <w:sz w:val="15"/>
              </w:rPr>
              <w:t>VERSIÓN</w:t>
            </w:r>
          </w:p>
        </w:tc>
        <w:tc>
          <w:tcPr>
            <w:tcW w:w="1928" w:type="dxa"/>
            <w:shd w:val="clear" w:color="auto" w:fill="F6F8FB"/>
          </w:tcPr>
          <w:p>
            <w:pPr>
              <w:keepNext/>
              <w:spacing w:before="0" w:after="0" w:line="240" w:lineRule="auto"/>
            </w:pPr>
            <w:r>
              <w:rPr>
                <w:b/>
                <w:color w:val="4B586B"/>
                <w:spacing w:val="24"/>
                <w:sz w:val="15"/>
              </w:rPr>
              <w:t>VIGENTE DESDE</w:t>
            </w:r>
          </w:p>
        </w:tc>
        <w:tc>
          <w:tcPr>
            <w:tcW w:w="5783" w:type="dxa"/>
            <w:shd w:val="clear" w:color="auto" w:fill="F6F8FB"/>
          </w:tcPr>
          <w:p>
            <w:pPr>
              <w:keepNext/>
              <w:spacing w:before="0" w:after="0" w:line="240" w:lineRule="auto"/>
            </w:pPr>
            <w:r>
              <w:rPr>
                <w:b/>
                <w:color w:val="4B586B"/>
                <w:spacing w:val="24"/>
                <w:sz w:val="15"/>
              </w:rPr>
              <w:t>QUÉ HA CAMBIADO</w:t>
            </w:r>
          </w:p>
        </w:tc>
      </w:tr>
      <w:tr>
        <w:trPr>
          <w:cantSplit/>
          <w:trHeight w:val="425" w:hRule="atLeast"/>
        </w:trPr>
        <w:tc>
          <w:tcPr>
            <w:tcW w:w="1247" w:type="dxa"/>
            <w:vAlign w:val="center"/>
          </w:tcPr>
          <w:p>
            <w:pPr>
              <w:keepNext/>
              <w:spacing w:before="0" w:after="0" w:line="240" w:lineRule="auto"/>
            </w:pPr>
            <w:r>
              <w:rPr>
                <w:color w:val="0B1220"/>
                <w:sz w:val="18"/>
              </w:rPr>
              <w:t>1.0</w:t>
            </w:r>
          </w:p>
        </w:tc>
        <w:tc>
          <w:tcPr>
            <w:tcW w:w="1928" w:type="dxa"/>
            <w:vAlign w:val="center"/>
          </w:tcPr>
          <w:p>
            <w:pPr>
              <w:keepNext/>
              <w:spacing w:before="0" w:after="0" w:line="240" w:lineRule="auto"/>
            </w:pPr>
            <w:r>
              <w:rPr>
                <w:rStyle w:val="Huecopararellenar"/>
                <w:sz w:val="18"/>
              </w:rPr>
              <w:t>[FECHA]</w:t>
            </w:r>
          </w:p>
        </w:tc>
        <w:tc>
          <w:tcPr>
            <w:tcW w:w="5783" w:type="dxa"/>
            <w:vAlign w:val="center"/>
          </w:tcPr>
          <w:p>
            <w:pPr>
              <w:keepNext/>
              <w:spacing w:before="0" w:after="0" w:line="240" w:lineRule="auto"/>
            </w:pPr>
            <w:r>
              <w:rPr>
                <w:color w:val="0B1220"/>
                <w:sz w:val="18"/>
              </w:rPr>
              <w:t>Primera versión de las normas.</w:t>
            </w:r>
          </w:p>
        </w:tc>
      </w:tr>
      <w:tr>
        <w:trPr>
          <w:cantSplit/>
          <w:trHeight w:val="425" w:hRule="atLeast"/>
        </w:trPr>
        <w:tc>
          <w:tcPr>
            <w:tcW w:w="1247" w:type="dxa"/>
            <w:vAlign w:val="center"/>
          </w:tcPr>
          <w:p>
            <w:pPr>
              <w:keepNext/>
              <w:spacing w:before="0" w:after="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keepNext/>
              <w:spacing w:before="0" w:after="0" w:line="240" w:lineRule="auto"/>
            </w:pPr>
          </w:p>
        </w:tc>
        <w:tc>
          <w:tcPr>
            <w:tcW w:w="5783" w:type="dxa"/>
            <w:vAlign w:val="center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425" w:hRule="atLeast"/>
        </w:trPr>
        <w:tc>
          <w:tcPr>
            <w:tcW w:w="1247" w:type="dxa"/>
            <w:vAlign w:val="center"/>
          </w:tcPr>
          <w:p>
            <w:pPr>
              <w:keepNext/>
              <w:spacing w:before="0" w:after="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keepNext/>
              <w:spacing w:before="0" w:after="0" w:line="240" w:lineRule="auto"/>
            </w:pPr>
          </w:p>
        </w:tc>
        <w:tc>
          <w:tcPr>
            <w:tcW w:w="5783" w:type="dxa"/>
            <w:vAlign w:val="center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425" w:hRule="atLeast"/>
        </w:trPr>
        <w:tc>
          <w:tcPr>
            <w:tcW w:w="1247" w:type="dxa"/>
            <w:vAlign w:val="center"/>
          </w:tcPr>
          <w:p>
            <w:pPr>
              <w:keepNext w:val="0"/>
              <w:spacing w:before="0" w:after="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keepNext w:val="0"/>
              <w:spacing w:before="0" w:after="0" w:line="240" w:lineRule="auto"/>
            </w:pPr>
          </w:p>
        </w:tc>
        <w:tc>
          <w:tcPr>
            <w:tcW w:w="5783" w:type="dxa"/>
            <w:vAlign w:val="center"/>
          </w:tcPr>
          <w:p>
            <w:pPr>
              <w:keepNext w:val="0"/>
              <w:spacing w:before="0" w:after="0" w:line="240" w:lineRule="auto"/>
            </w:pPr>
          </w:p>
        </w:tc>
      </w:tr>
    </w:tbl>
    <w:p>
      <w:pPr>
        <w:spacing w:before="0" w:after="0" w:lineRule="exact" w:line="280"/>
      </w:pPr>
      <w:r>
        <w:rPr>
          <w:sz w:val="2"/>
        </w:rPr>
      </w:r>
    </w:p>
    <w:p>
      <w:pPr>
        <w:keepNext/>
        <w:pBdr>
          <w:top w:val="single" w:sz="4" w:space="10" w:color="E3E9F0"/>
        </w:pBdr>
        <w:spacing w:before="0" w:after="80" w:line="276" w:lineRule="auto"/>
        <w:ind w:left="680"/>
      </w:pPr>
      <w:r>
        <w:rPr>
          <w:b/>
          <w:color w:val="0B1220"/>
          <w:sz w:val="21"/>
        </w:rPr>
        <w:t xml:space="preserve">Gracias por ayudarnos a que </w:t>
      </w:r>
      <w:r>
        <w:rPr>
          <w:rStyle w:val="Huecopararellenar"/>
          <w:b/>
          <w:sz w:val="21"/>
        </w:rPr>
        <w:t>[NOMBRE DEL CENTRO]</w:t>
      </w:r>
      <w:r>
        <w:rPr>
          <w:b/>
          <w:color w:val="0B1220"/>
          <w:sz w:val="21"/>
        </w:rPr>
        <w:t xml:space="preserve"> sea un buen sitio para entrenar.</w:t>
      </w:r>
    </w:p>
    <w:p>
      <w:pPr>
        <w:spacing w:before="0" w:after="0" w:line="276" w:lineRule="auto"/>
        <w:ind w:left="680"/>
      </w:pPr>
      <w:r>
        <w:rPr>
          <w:color w:val="4B586B"/>
          <w:sz w:val="18"/>
        </w:rPr>
        <w:t xml:space="preserve">La dirección de </w:t>
      </w:r>
      <w:r>
        <w:rPr>
          <w:rStyle w:val="Huecopararellenar"/>
          <w:sz w:val="18"/>
        </w:rPr>
        <w:t>[NOMBRE DEL CENTRO]</w:t>
      </w:r>
      <w:r>
        <w:rPr>
          <w:color w:val="4B586B"/>
          <w:sz w:val="18"/>
        </w:rPr>
        <w:t xml:space="preserve"> · </w:t>
      </w:r>
      <w:r>
        <w:rPr>
          <w:rStyle w:val="Huecopararellenar"/>
          <w:sz w:val="18"/>
        </w:rPr>
        <w:t>[FECHA]</w:t>
      </w:r>
    </w:p>
    <w:p>
      <w:pPr>
        <w:pageBreakBefore/>
        <w:spacing w:before="0" w:after="0" w:lineRule="exact" w:line="20"/>
      </w:pPr>
    </w:p>
    <w:tbl>
      <w:tblPr>
        <w:tblW w:w="9638" w:type="dxa"/>
        <w:tblBorders>
          <w:top w:val="single" w:sz="6" w:space="0" w:color="E3E9F0"/>
          <w:left w:val="single" w:sz="6" w:space="0" w:color="E3E9F0"/>
          <w:bottom w:val="single" w:sz="6" w:space="0" w:color="E3E9F0"/>
          <w:right w:val="single" w:sz="6" w:space="0" w:color="E3E9F0"/>
          <w:insideH w:val="nil"/>
          <w:insideV w:val="nil"/>
        </w:tblBorders>
        <w:tblLayout w:type="fixed"/>
        <w:tblCellMar>
          <w:top w:w="250" w:type="dxa"/>
          <w:left w:w="340" w:type="dxa"/>
          <w:bottom w:w="230" w:type="dxa"/>
          <w:right w:w="340" w:type="dxa"/>
        </w:tblCellMar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w="9638" w:type="dxa"/>
          </w:tcPr>
          <w:p>
            <w:pPr>
              <w:keepNext/>
              <w:spacing w:before="0" w:after="100" w:line="240" w:lineRule="auto"/>
            </w:pPr>
            <w:r>
              <w:rPr>
                <w:b/>
                <w:color w:val="076B69"/>
                <w:spacing w:val="30"/>
                <w:sz w:val="15"/>
              </w:rPr>
              <w:t>COPIA PARA EL CENTRO</w:t>
            </w:r>
          </w:p>
          <w:p>
            <w:pPr>
              <w:pStyle w:val="Heading1"/>
              <w:keepNext/>
              <w:spacing w:before="0" w:after="160" w:line="240" w:lineRule="auto"/>
            </w:pPr>
            <w:bookmarkStart w:id="998" w:name="_Toc_recibi"/>
            <w:r>
              <w:rPr>
                <w:b/>
                <w:color w:val="0B1220"/>
                <w:spacing w:val="-6"/>
                <w:sz w:val="36"/>
              </w:rPr>
              <w:t>Recibí y acepto</w:t>
            </w:r>
            <w:bookmarkEnd w:id="998"/>
          </w:p>
          <w:p>
            <w:pPr>
              <w:keepNext/>
              <w:tabs>
                <w:tab w:val="left" w:pos="340"/>
              </w:tabs>
              <w:spacing w:before="0" w:after="120" w:line="288" w:lineRule="auto"/>
              <w:ind w:left="340" w:hanging="340"/>
            </w:pPr>
            <w:r>
              <w:rPr>
                <w:color w:val="0B1220"/>
                <w:sz w:val="24"/>
              </w:rPr>
              <w:t>☐</w:t>
              <w:tab/>
            </w:r>
            <w:r>
              <w:rPr>
                <w:color w:val="0B1220"/>
                <w:sz w:val="20"/>
              </w:rPr>
              <w:t xml:space="preserve">He recibido una copia de las normas de </w:t>
            </w:r>
            <w:r>
              <w:rPr>
                <w:rStyle w:val="Huecopararellenar"/>
                <w:sz w:val="20"/>
              </w:rPr>
              <w:t>[NOMBRE DEL CENTRO]</w:t>
            </w:r>
            <w:r>
              <w:rPr>
                <w:color w:val="0B1220"/>
                <w:sz w:val="20"/>
              </w:rPr>
              <w:t xml:space="preserve">, vigentes desde </w:t>
            </w:r>
            <w:r>
              <w:rPr>
                <w:rStyle w:val="Huecopararellenar"/>
                <w:sz w:val="20"/>
              </w:rPr>
              <w:t>[FECHA]</w:t>
            </w:r>
            <w:r>
              <w:rPr>
                <w:color w:val="0B1220"/>
                <w:sz w:val="20"/>
              </w:rPr>
              <w:t>. Las he leído y las acepto.</w:t>
            </w:r>
          </w:p>
          <w:tbl>
            <w:tblPr>
              <w:tblW w:w="895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677"/>
              <w:gridCol w:w="454"/>
              <w:gridCol w:w="3827"/>
            </w:tblGrid>
            <w:tr>
              <w:trPr>
                <w:cantSplit/>
              </w:trPr>
              <w:tc>
                <w:tcPr>
                  <w:tcW w:w="4677" w:type="dxa"/>
                </w:tcPr>
                <w:p>
                  <w:pPr>
                    <w:keepNext/>
                    <w:pBdr>
                      <w:bottom w:val="single" w:sz="6" w:space="0" w:color="9AA6B6"/>
                    </w:pBdr>
                    <w:spacing w:before="0" w:after="0" w:lineRule="exact" w:line="800"/>
                  </w:pPr>
                </w:p>
                <w:p>
                  <w:pPr>
                    <w:keepNext/>
                    <w:spacing w:before="60" w:after="40" w:line="240" w:lineRule="auto"/>
                  </w:pPr>
                  <w:r>
                    <w:rPr>
                      <w:color w:val="5C697D"/>
                      <w:sz w:val="15"/>
                    </w:rPr>
                    <w:t>Nombre y apellidos</w:t>
                  </w:r>
                </w:p>
              </w:tc>
              <w:tc>
                <w:tcPr>
                  <w:tcW w:w="454" w:type="dxa"/>
                </w:tcPr>
                <w:p>
                  <w:pPr>
                    <w:spacing w:before="0" w:after="0" w:lineRule="exact" w:line="20"/>
                  </w:pPr>
                </w:p>
              </w:tc>
              <w:tc>
                <w:tcPr>
                  <w:tcW w:w="3827" w:type="dxa"/>
                </w:tcPr>
                <w:p>
                  <w:pPr>
                    <w:keepNext/>
                    <w:pBdr>
                      <w:bottom w:val="single" w:sz="6" w:space="0" w:color="9AA6B6"/>
                    </w:pBdr>
                    <w:spacing w:before="0" w:after="0" w:lineRule="exact" w:line="800"/>
                  </w:pPr>
                </w:p>
                <w:p>
                  <w:pPr>
                    <w:keepNext/>
                    <w:spacing w:before="60" w:after="40" w:line="240" w:lineRule="auto"/>
                  </w:pPr>
                  <w:r>
                    <w:rPr>
                      <w:color w:val="5C697D"/>
                      <w:sz w:val="15"/>
                    </w:rPr>
                    <w:t>Fecha</w:t>
                  </w:r>
                </w:p>
              </w:tc>
            </w:tr>
            <w:tr>
              <w:trPr>
                <w:cantSplit/>
              </w:trPr>
              <w:tc>
                <w:tcPr>
                  <w:tcW w:w="4677" w:type="dxa"/>
                </w:tcPr>
                <w:p>
                  <w:pPr>
                    <w:keepNext/>
                    <w:pBdr>
                      <w:bottom w:val="single" w:sz="6" w:space="0" w:color="9AA6B6"/>
                    </w:pBdr>
                    <w:spacing w:before="0" w:after="0" w:lineRule="exact" w:line="1200"/>
                  </w:pPr>
                </w:p>
                <w:p>
                  <w:pPr>
                    <w:keepNext/>
                    <w:spacing w:before="60" w:after="40" w:line="240" w:lineRule="auto"/>
                  </w:pPr>
                  <w:r>
                    <w:rPr>
                      <w:color w:val="5C697D"/>
                      <w:sz w:val="15"/>
                    </w:rPr>
                    <w:t>Firma</w:t>
                  </w:r>
                </w:p>
              </w:tc>
              <w:tc>
                <w:tcPr>
                  <w:tcW w:w="454" w:type="dxa"/>
                </w:tcPr>
                <w:p>
                  <w:pPr>
                    <w:spacing w:before="0" w:after="0" w:lineRule="exact" w:line="20"/>
                  </w:pPr>
                </w:p>
              </w:tc>
              <w:tc>
                <w:tcPr>
                  <w:tcW w:w="3827" w:type="dxa"/>
                </w:tcPr>
                <w:p>
                  <w:pPr>
                    <w:keepNext/>
                    <w:pBdr>
                      <w:bottom w:val="single" w:sz="6" w:space="0" w:color="9AA6B6"/>
                    </w:pBdr>
                    <w:spacing w:before="0" w:after="0" w:lineRule="exact" w:line="1200"/>
                  </w:pPr>
                </w:p>
                <w:p>
                  <w:pPr>
                    <w:keepNext/>
                    <w:spacing w:before="60" w:after="40" w:line="240" w:lineRule="auto"/>
                  </w:pPr>
                  <w:r>
                    <w:rPr>
                      <w:color w:val="5C697D"/>
                      <w:sz w:val="15"/>
                    </w:rPr>
                    <w:t>Firma o sello del centro</w:t>
                  </w:r>
                </w:p>
              </w:tc>
            </w:tr>
          </w:tbl>
          <w:p>
            <w:pPr>
              <w:keepNext/>
              <w:pBdr>
                <w:bottom w:val="single" w:sz="6" w:space="0" w:color="9AA6B6"/>
              </w:pBdr>
              <w:spacing w:before="0" w:after="0" w:lineRule="exact" w:line="1000"/>
            </w:pPr>
          </w:p>
          <w:p>
            <w:pPr>
              <w:spacing w:before="60" w:after="0" w:line="240" w:lineRule="auto"/>
            </w:pPr>
            <w:r>
              <w:rPr>
                <w:color w:val="5C697D"/>
                <w:sz w:val="15"/>
              </w:rPr>
              <w:t>Si es menor de edad: nombre y firma de la madre, padre o tutor</w:t>
            </w:r>
          </w:p>
        </w:tc>
      </w:tr>
    </w:tbl>
    <w:p>
      <w:pPr>
        <w:spacing w:before="0" w:after="0" w:lineRule="exact" w:line="400"/>
      </w:pPr>
      <w:r>
        <w:rPr>
          <w:sz w:val="2"/>
        </w:rPr>
      </w:r>
    </w:p>
    <w:p>
      <w:pPr>
        <w:pBdr>
          <w:bottom w:val="dashed" w:sz="6" w:space="0" w:color="9AA6B6"/>
        </w:pBdr>
        <w:spacing w:before="0" w:after="0" w:lineRule="exact" w:line="120"/>
      </w:pPr>
    </w:p>
    <w:p>
      <w:pPr>
        <w:spacing w:before="100" w:after="0" w:line="240" w:lineRule="auto"/>
        <w:jc w:val="center"/>
      </w:pPr>
      <w:r>
        <w:rPr>
          <w:color w:val="5C697D"/>
          <w:sz w:val="15"/>
        </w:rPr>
        <w:t>Recorta por la línea: una copia se queda en el centro y la otra, el socio o la socia.</w:t>
      </w:r>
    </w:p>
    <w:p>
      <w:pPr>
        <w:spacing w:before="0" w:after="0" w:lineRule="exact" w:line="400"/>
      </w:pPr>
      <w:r>
        <w:rPr>
          <w:sz w:val="2"/>
        </w:rPr>
      </w:r>
    </w:p>
    <w:tbl>
      <w:tblPr>
        <w:tblW w:w="9638" w:type="dxa"/>
        <w:tblBorders>
          <w:top w:val="single" w:sz="6" w:space="0" w:color="E3E9F0"/>
          <w:left w:val="single" w:sz="6" w:space="0" w:color="E3E9F0"/>
          <w:bottom w:val="single" w:sz="6" w:space="0" w:color="E3E9F0"/>
          <w:right w:val="single" w:sz="6" w:space="0" w:color="E3E9F0"/>
          <w:insideH w:val="nil"/>
          <w:insideV w:val="nil"/>
        </w:tblBorders>
        <w:tblLayout w:type="fixed"/>
        <w:tblCellMar>
          <w:top w:w="250" w:type="dxa"/>
          <w:left w:w="340" w:type="dxa"/>
          <w:bottom w:w="230" w:type="dxa"/>
          <w:right w:w="340" w:type="dxa"/>
        </w:tblCellMar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w="9638" w:type="dxa"/>
          </w:tcPr>
          <w:p>
            <w:pPr>
              <w:keepNext/>
              <w:spacing w:before="0" w:after="100" w:line="240" w:lineRule="auto"/>
            </w:pPr>
            <w:r>
              <w:rPr>
                <w:b/>
                <w:color w:val="076B69"/>
                <w:spacing w:val="30"/>
                <w:sz w:val="15"/>
              </w:rPr>
              <w:t>COPIA PARA EL SOCIO</w:t>
            </w:r>
          </w:p>
          <w:p>
            <w:pPr>
              <w:keepNext/>
              <w:spacing w:before="0" w:after="160" w:line="240" w:lineRule="auto"/>
            </w:pPr>
            <w:r>
              <w:rPr>
                <w:b/>
                <w:color w:val="0B1220"/>
                <w:spacing w:val="-6"/>
                <w:sz w:val="36"/>
              </w:rPr>
              <w:t>Recibí y acepto</w:t>
            </w:r>
          </w:p>
          <w:p>
            <w:pPr>
              <w:keepNext/>
              <w:tabs>
                <w:tab w:val="left" w:pos="340"/>
              </w:tabs>
              <w:spacing w:before="0" w:after="120" w:line="288" w:lineRule="auto"/>
              <w:ind w:left="340" w:hanging="340"/>
            </w:pPr>
            <w:r>
              <w:rPr>
                <w:color w:val="0B1220"/>
                <w:sz w:val="24"/>
              </w:rPr>
              <w:t>☐</w:t>
              <w:tab/>
            </w:r>
            <w:r>
              <w:rPr>
                <w:color w:val="0B1220"/>
                <w:sz w:val="20"/>
              </w:rPr>
              <w:t xml:space="preserve">He recibido una copia de las normas de </w:t>
            </w:r>
            <w:r>
              <w:rPr>
                <w:rStyle w:val="Huecopararellenar"/>
                <w:sz w:val="20"/>
              </w:rPr>
              <w:t>[NOMBRE DEL CENTRO]</w:t>
            </w:r>
            <w:r>
              <w:rPr>
                <w:color w:val="0B1220"/>
                <w:sz w:val="20"/>
              </w:rPr>
              <w:t xml:space="preserve">, vigentes desde </w:t>
            </w:r>
            <w:r>
              <w:rPr>
                <w:rStyle w:val="Huecopararellenar"/>
                <w:sz w:val="20"/>
              </w:rPr>
              <w:t>[FECHA]</w:t>
            </w:r>
            <w:r>
              <w:rPr>
                <w:color w:val="0B1220"/>
                <w:sz w:val="20"/>
              </w:rPr>
              <w:t>. Las he leído y las acepto.</w:t>
            </w:r>
          </w:p>
          <w:tbl>
            <w:tblPr>
              <w:tblW w:w="895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677"/>
              <w:gridCol w:w="454"/>
              <w:gridCol w:w="3827"/>
            </w:tblGrid>
            <w:tr>
              <w:trPr>
                <w:cantSplit/>
              </w:trPr>
              <w:tc>
                <w:tcPr>
                  <w:tcW w:w="4677" w:type="dxa"/>
                </w:tcPr>
                <w:p>
                  <w:pPr>
                    <w:keepNext/>
                    <w:pBdr>
                      <w:bottom w:val="single" w:sz="6" w:space="0" w:color="9AA6B6"/>
                    </w:pBdr>
                    <w:spacing w:before="0" w:after="0" w:lineRule="exact" w:line="800"/>
                  </w:pPr>
                </w:p>
                <w:p>
                  <w:pPr>
                    <w:keepNext/>
                    <w:spacing w:before="60" w:after="40" w:line="240" w:lineRule="auto"/>
                  </w:pPr>
                  <w:r>
                    <w:rPr>
                      <w:color w:val="5C697D"/>
                      <w:sz w:val="15"/>
                    </w:rPr>
                    <w:t>Nombre y apellidos</w:t>
                  </w:r>
                </w:p>
              </w:tc>
              <w:tc>
                <w:tcPr>
                  <w:tcW w:w="454" w:type="dxa"/>
                </w:tcPr>
                <w:p>
                  <w:pPr>
                    <w:spacing w:before="0" w:after="0" w:lineRule="exact" w:line="20"/>
                  </w:pPr>
                </w:p>
              </w:tc>
              <w:tc>
                <w:tcPr>
                  <w:tcW w:w="3827" w:type="dxa"/>
                </w:tcPr>
                <w:p>
                  <w:pPr>
                    <w:keepNext/>
                    <w:pBdr>
                      <w:bottom w:val="single" w:sz="6" w:space="0" w:color="9AA6B6"/>
                    </w:pBdr>
                    <w:spacing w:before="0" w:after="0" w:lineRule="exact" w:line="800"/>
                  </w:pPr>
                </w:p>
                <w:p>
                  <w:pPr>
                    <w:keepNext/>
                    <w:spacing w:before="60" w:after="40" w:line="240" w:lineRule="auto"/>
                  </w:pPr>
                  <w:r>
                    <w:rPr>
                      <w:color w:val="5C697D"/>
                      <w:sz w:val="15"/>
                    </w:rPr>
                    <w:t>Fecha</w:t>
                  </w:r>
                </w:p>
              </w:tc>
            </w:tr>
            <w:tr>
              <w:trPr>
                <w:cantSplit/>
              </w:trPr>
              <w:tc>
                <w:tcPr>
                  <w:tcW w:w="4677" w:type="dxa"/>
                </w:tcPr>
                <w:p>
                  <w:pPr>
                    <w:keepNext/>
                    <w:pBdr>
                      <w:bottom w:val="single" w:sz="6" w:space="0" w:color="9AA6B6"/>
                    </w:pBdr>
                    <w:spacing w:before="0" w:after="0" w:lineRule="exact" w:line="1200"/>
                  </w:pPr>
                </w:p>
                <w:p>
                  <w:pPr>
                    <w:keepNext/>
                    <w:spacing w:before="60" w:after="40" w:line="240" w:lineRule="auto"/>
                  </w:pPr>
                  <w:r>
                    <w:rPr>
                      <w:color w:val="5C697D"/>
                      <w:sz w:val="15"/>
                    </w:rPr>
                    <w:t>Firma</w:t>
                  </w:r>
                </w:p>
              </w:tc>
              <w:tc>
                <w:tcPr>
                  <w:tcW w:w="454" w:type="dxa"/>
                </w:tcPr>
                <w:p>
                  <w:pPr>
                    <w:spacing w:before="0" w:after="0" w:lineRule="exact" w:line="20"/>
                  </w:pPr>
                </w:p>
              </w:tc>
              <w:tc>
                <w:tcPr>
                  <w:tcW w:w="3827" w:type="dxa"/>
                </w:tcPr>
                <w:p>
                  <w:pPr>
                    <w:keepNext/>
                    <w:pBdr>
                      <w:bottom w:val="single" w:sz="6" w:space="0" w:color="9AA6B6"/>
                    </w:pBdr>
                    <w:spacing w:before="0" w:after="0" w:lineRule="exact" w:line="1200"/>
                  </w:pPr>
                </w:p>
                <w:p>
                  <w:pPr>
                    <w:keepNext/>
                    <w:spacing w:before="60" w:after="40" w:line="240" w:lineRule="auto"/>
                  </w:pPr>
                  <w:r>
                    <w:rPr>
                      <w:color w:val="5C697D"/>
                      <w:sz w:val="15"/>
                    </w:rPr>
                    <w:t>Firma o sello del centro</w:t>
                  </w:r>
                </w:p>
              </w:tc>
            </w:tr>
          </w:tbl>
          <w:p>
            <w:pPr>
              <w:keepNext/>
              <w:pBdr>
                <w:bottom w:val="single" w:sz="6" w:space="0" w:color="9AA6B6"/>
              </w:pBdr>
              <w:spacing w:before="0" w:after="0" w:lineRule="exact" w:line="1000"/>
            </w:pPr>
          </w:p>
          <w:p>
            <w:pPr>
              <w:spacing w:before="60" w:after="0" w:line="240" w:lineRule="auto"/>
            </w:pPr>
            <w:r>
              <w:rPr>
                <w:color w:val="5C697D"/>
                <w:sz w:val="15"/>
              </w:rPr>
              <w:t>Si es menor de edad: nombre y firma de la madre, padre o tutor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/>
          <w:pgMar w:top="1332" w:right="1134" w:bottom="1134" w:left="1134" w:header="539" w:footer="520" w:gutter="0"/>
          <w:pgNumType w:start="1"/>
          <w:cols w:space="720"/>
          <w:docGrid w:linePitch="360"/>
        </w:sectPr>
      </w:pPr>
    </w:p>
    <w:p>
      <w:pPr>
        <w:spacing w:before="0" w:after="0" w:lineRule="exact" w:line="20"/>
      </w:pPr>
      <w:r>
        <w:drawing>
          <wp:anchor xmlns:a="http://schemas.openxmlformats.org/drawingml/2006/main" xmlns:pic="http://schemas.openxmlformats.org/drawingml/2006/picture" distT="0" distB="0" distL="0" distR="0" simplePos="0" relativeHeight="1" behindDoc="1" locked="1" layoutInCell="1" allowOverlap="1">
            <wp:simplePos x="0" y="0"/>
            <wp:positionH relativeFrom="page">
              <wp:posOffset>5040000</wp:posOffset>
            </wp:positionH>
            <wp:positionV relativeFrom="page">
              <wp:posOffset>0</wp:posOffset>
            </wp:positionV>
            <wp:extent cx="2520000" cy="2160000"/>
            <wp:effectExtent l="0" t="0" r="0" b="0"/>
            <wp:wrapNone/>
            <wp:docPr id="3" name="Decoración del cartel" descr="Decoración del cartel"/>
            <wp:cNvGraphicFramePr/>
            <a:graphic>
              <a:graphicData uri="http://schemas.openxmlformats.org/drawingml/2006/picture">
                <pic:pic>
                  <pic:nvPicPr>
                    <pic:cNvPr id="0" name="decor-post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1600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w="2608" w:type="dxa"/>
        <w:tblBorders>
          <w:top w:val="dashed" w:sz="6" w:space="0" w:color="9AA6B6"/>
          <w:left w:val="dashed" w:sz="6" w:space="0" w:color="9AA6B6"/>
          <w:bottom w:val="dashed" w:sz="6" w:space="0" w:color="9AA6B6"/>
          <w:right w:val="dashed" w:sz="6" w:space="0" w:color="9AA6B6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  <w:tblLook w:firstColumn="1" w:firstRow="1" w:lastColumn="0" w:lastRow="0" w:noHBand="0" w:noVBand="1" w:val="04A0"/>
      </w:tblPr>
      <w:tblGrid>
        <w:gridCol w:w="2608"/>
      </w:tblGrid>
      <w:tr>
        <w:trPr>
          <w:cantSplit/>
          <w:trHeight w:val="1077" w:hRule="exact"/>
        </w:trPr>
        <w:tc>
          <w:tcPr>
            <w:tcW w:w="2608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5C697D"/>
                <w:spacing w:val="30"/>
                <w:sz w:val="16"/>
              </w:rPr>
              <w:t>TU LOGO AQUÍ</w:t>
            </w:r>
          </w:p>
        </w:tc>
      </w:tr>
    </w:tbl>
    <w:p>
      <w:pPr>
        <w:spacing w:before="0" w:after="0" w:lineRule="exact" w:line="520"/>
      </w:pPr>
      <w:r>
        <w:rPr>
          <w:sz w:val="2"/>
        </w:rPr>
      </w:r>
    </w:p>
    <w:p>
      <w:pPr>
        <w:spacing w:before="0" w:after="120" w:line="240" w:lineRule="auto"/>
      </w:pPr>
      <w:r>
        <w:rPr>
          <w:rStyle w:val="Huecopararellenar"/>
          <w:b/>
          <w:sz w:val="24"/>
        </w:rPr>
        <w:t>[NOMBRE DEL CENTRO]</w:t>
      </w:r>
    </w:p>
    <w:p>
      <w:pPr>
        <w:pStyle w:val="Heading1"/>
        <w:keepNext/>
        <w:spacing w:before="0" w:after="120" w:line="228" w:lineRule="auto"/>
      </w:pPr>
      <w:bookmarkStart w:id="999" w:name="_Toc_cartel"/>
      <w:r>
        <w:rPr>
          <w:spacing w:val="-30"/>
          <w:sz w:val="104"/>
        </w:rPr>
        <w:t>Normas de la sala</w:t>
      </w:r>
      <w:bookmarkEnd w:id="999"/>
    </w:p>
    <w:p>
      <w:pPr>
        <w:spacing w:before="0" w:after="360" w:line="264" w:lineRule="auto"/>
      </w:pPr>
      <w:r>
        <w:rPr>
          <w:color w:val="4B586B"/>
          <w:sz w:val="28"/>
        </w:rPr>
        <w:t>Diez gestos para que todo el mundo entrene a gusto y con seguridad.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045"/>
        <w:gridCol w:w="227"/>
        <w:gridCol w:w="5046"/>
      </w:tblGrid>
      <w:tr>
        <w:trPr>
          <w:cantSplit/>
          <w:trHeight w:val="1673" w:hRule="exact"/>
        </w:trPr>
        <w:tc>
          <w:tcPr>
            <w:tcW w:w="5045" w:type="dxa"/>
            <w:tcBorders>
              <w:top w:val="single" w:sz="24" w:space="0" w:color="1DD6C1"/>
            </w:tcBorders>
            <w:shd w:val="clear" w:color="auto" w:fill="F6F8FB"/>
            <w:tcMar>
              <w:top w:w="230" w:type="dxa"/>
              <w:left w:w="280" w:type="dxa"/>
              <w:bottom w:w="100" w:type="dxa"/>
              <w:right w:w="220" w:type="dxa"/>
            </w:tcMar>
            <w:vAlign w:val="top"/>
          </w:tcPr>
          <w:p>
            <w:pPr>
              <w:tabs>
                <w:tab w:val="left" w:pos="794"/>
              </w:tabs>
              <w:spacing w:before="0" w:after="40" w:line="240" w:lineRule="auto"/>
              <w:ind w:left="794" w:hanging="794"/>
            </w:pPr>
            <w:r>
              <w:rPr>
                <w:b/>
                <w:color w:val="076B69"/>
                <w:spacing w:val="-10"/>
                <w:sz w:val="54"/>
              </w:rPr>
              <w:t>01</w:t>
            </w:r>
            <w:r>
              <w:tab/>
            </w:r>
            <w:r>
              <w:rPr>
                <w:b/>
                <w:color w:val="0B1220"/>
                <w:spacing w:val="-6"/>
                <w:sz w:val="32"/>
              </w:rPr>
              <w:t>Pasa con tu acceso</w:t>
            </w:r>
          </w:p>
          <w:p>
            <w:pPr>
              <w:spacing w:before="0" w:after="0" w:line="269" w:lineRule="auto"/>
              <w:ind w:left="794"/>
            </w:pPr>
            <w:r>
              <w:rPr>
                <w:color w:val="4B586B"/>
                <w:sz w:val="22"/>
              </w:rPr>
              <w:t>Es personal: no lo prestes ni dejes pasar a nadie detrás de ti.</w:t>
            </w:r>
          </w:p>
        </w:tc>
        <w:tc>
          <w:tcPr>
            <w:tcW w:w="227" w:type="dxa"/>
          </w:tcPr>
          <w:p>
            <w:pPr>
              <w:spacing w:before="0" w:after="0" w:lineRule="exact" w:line="20"/>
            </w:pPr>
          </w:p>
        </w:tc>
        <w:tc>
          <w:tcPr>
            <w:tcW w:w="5046" w:type="dxa"/>
            <w:tcBorders>
              <w:top w:val="single" w:sz="24" w:space="0" w:color="1DD6C1"/>
            </w:tcBorders>
            <w:shd w:val="clear" w:color="auto" w:fill="F6F8FB"/>
            <w:tcMar>
              <w:top w:w="230" w:type="dxa"/>
              <w:left w:w="280" w:type="dxa"/>
              <w:bottom w:w="100" w:type="dxa"/>
              <w:right w:w="220" w:type="dxa"/>
            </w:tcMar>
            <w:vAlign w:val="top"/>
          </w:tcPr>
          <w:p>
            <w:pPr>
              <w:tabs>
                <w:tab w:val="left" w:pos="794"/>
              </w:tabs>
              <w:spacing w:before="0" w:after="40" w:line="240" w:lineRule="auto"/>
              <w:ind w:left="794" w:hanging="794"/>
            </w:pPr>
            <w:r>
              <w:rPr>
                <w:b/>
                <w:color w:val="076B69"/>
                <w:spacing w:val="-10"/>
                <w:sz w:val="54"/>
              </w:rPr>
              <w:t>02</w:t>
            </w:r>
            <w:r>
              <w:tab/>
            </w:r>
            <w:r>
              <w:rPr>
                <w:b/>
                <w:color w:val="0B1220"/>
                <w:spacing w:val="-6"/>
                <w:sz w:val="32"/>
              </w:rPr>
              <w:t>Toalla, siempre</w:t>
            </w:r>
          </w:p>
          <w:p>
            <w:pPr>
              <w:spacing w:before="0" w:after="0" w:line="269" w:lineRule="auto"/>
              <w:ind w:left="794"/>
            </w:pPr>
            <w:r>
              <w:rPr>
                <w:color w:val="4B586B"/>
                <w:sz w:val="22"/>
              </w:rPr>
              <w:t>En bancos, máquinas y colchonetas.</w:t>
            </w:r>
          </w:p>
        </w:tc>
      </w:tr>
      <w:tr>
        <w:trPr>
          <w:cantSplit/>
          <w:trHeight w:val="181" w:hRule="exact"/>
        </w:trPr>
        <w:tc>
          <w:tcPr>
            <w:tcW w:w="5045" w:type="dxa"/>
          </w:tcPr>
          <w:p>
            <w:pPr>
              <w:spacing w:before="0" w:after="0" w:lineRule="exact" w:line="20"/>
            </w:pPr>
          </w:p>
        </w:tc>
        <w:tc>
          <w:tcPr>
            <w:tcW w:w="227" w:type="dxa"/>
          </w:tcPr>
          <w:p>
            <w:pPr>
              <w:spacing w:before="0" w:after="0" w:lineRule="exact" w:line="20"/>
            </w:pPr>
          </w:p>
        </w:tc>
        <w:tc>
          <w:tcPr>
            <w:tcW w:w="5046" w:type="dxa"/>
          </w:tcPr>
          <w:p>
            <w:pPr>
              <w:spacing w:before="0" w:after="0" w:lineRule="exact" w:line="20"/>
            </w:pPr>
          </w:p>
        </w:tc>
      </w:tr>
      <w:tr>
        <w:trPr>
          <w:cantSplit/>
          <w:trHeight w:val="1673" w:hRule="exact"/>
        </w:trPr>
        <w:tc>
          <w:tcPr>
            <w:tcW w:w="5045" w:type="dxa"/>
            <w:tcBorders>
              <w:top w:val="single" w:sz="24" w:space="0" w:color="1DD6C1"/>
            </w:tcBorders>
            <w:shd w:val="clear" w:color="auto" w:fill="F6F8FB"/>
            <w:tcMar>
              <w:top w:w="230" w:type="dxa"/>
              <w:left w:w="280" w:type="dxa"/>
              <w:bottom w:w="100" w:type="dxa"/>
              <w:right w:w="220" w:type="dxa"/>
            </w:tcMar>
            <w:vAlign w:val="top"/>
          </w:tcPr>
          <w:p>
            <w:pPr>
              <w:tabs>
                <w:tab w:val="left" w:pos="794"/>
              </w:tabs>
              <w:spacing w:before="0" w:after="40" w:line="240" w:lineRule="auto"/>
              <w:ind w:left="794" w:hanging="794"/>
            </w:pPr>
            <w:r>
              <w:rPr>
                <w:b/>
                <w:color w:val="076B69"/>
                <w:spacing w:val="-10"/>
                <w:sz w:val="54"/>
              </w:rPr>
              <w:t>03</w:t>
            </w:r>
            <w:r>
              <w:tab/>
            </w:r>
            <w:r>
              <w:rPr>
                <w:b/>
                <w:color w:val="0B1220"/>
                <w:spacing w:val="-6"/>
                <w:sz w:val="32"/>
              </w:rPr>
              <w:t>Limpia al terminar</w:t>
            </w:r>
          </w:p>
          <w:p>
            <w:pPr>
              <w:spacing w:before="0" w:after="0" w:line="269" w:lineRule="auto"/>
              <w:ind w:left="794"/>
            </w:pPr>
            <w:r>
              <w:rPr>
                <w:color w:val="4B586B"/>
                <w:sz w:val="22"/>
              </w:rPr>
              <w:t>Deja la máquina como te gustaría encontrarla.</w:t>
            </w:r>
          </w:p>
        </w:tc>
        <w:tc>
          <w:tcPr>
            <w:tcW w:w="227" w:type="dxa"/>
          </w:tcPr>
          <w:p>
            <w:pPr>
              <w:spacing w:before="0" w:after="0" w:lineRule="exact" w:line="20"/>
            </w:pPr>
          </w:p>
        </w:tc>
        <w:tc>
          <w:tcPr>
            <w:tcW w:w="5046" w:type="dxa"/>
            <w:tcBorders>
              <w:top w:val="single" w:sz="24" w:space="0" w:color="1DD6C1"/>
            </w:tcBorders>
            <w:shd w:val="clear" w:color="auto" w:fill="F6F8FB"/>
            <w:tcMar>
              <w:top w:w="230" w:type="dxa"/>
              <w:left w:w="280" w:type="dxa"/>
              <w:bottom w:w="100" w:type="dxa"/>
              <w:right w:w="220" w:type="dxa"/>
            </w:tcMar>
            <w:vAlign w:val="top"/>
          </w:tcPr>
          <w:p>
            <w:pPr>
              <w:tabs>
                <w:tab w:val="left" w:pos="794"/>
              </w:tabs>
              <w:spacing w:before="0" w:after="40" w:line="240" w:lineRule="auto"/>
              <w:ind w:left="794" w:hanging="794"/>
            </w:pPr>
            <w:r>
              <w:rPr>
                <w:b/>
                <w:color w:val="076B69"/>
                <w:spacing w:val="-10"/>
                <w:sz w:val="54"/>
              </w:rPr>
              <w:t>04</w:t>
            </w:r>
            <w:r>
              <w:tab/>
            </w:r>
            <w:r>
              <w:rPr>
                <w:b/>
                <w:color w:val="0B1220"/>
                <w:spacing w:val="-6"/>
                <w:sz w:val="32"/>
              </w:rPr>
              <w:t>Recoge el material</w:t>
            </w:r>
          </w:p>
          <w:p>
            <w:pPr>
              <w:spacing w:before="0" w:after="0" w:line="269" w:lineRule="auto"/>
              <w:ind w:left="794"/>
            </w:pPr>
            <w:r>
              <w:rPr>
                <w:color w:val="4B586B"/>
                <w:sz w:val="22"/>
              </w:rPr>
              <w:t>Discos, mancuernas y barras, cada cosa a su sitio.</w:t>
            </w:r>
          </w:p>
        </w:tc>
      </w:tr>
      <w:tr>
        <w:trPr>
          <w:cantSplit/>
          <w:trHeight w:val="181" w:hRule="exact"/>
        </w:trPr>
        <w:tc>
          <w:tcPr>
            <w:tcW w:w="5045" w:type="dxa"/>
          </w:tcPr>
          <w:p>
            <w:pPr>
              <w:spacing w:before="0" w:after="0" w:lineRule="exact" w:line="20"/>
            </w:pPr>
          </w:p>
        </w:tc>
        <w:tc>
          <w:tcPr>
            <w:tcW w:w="227" w:type="dxa"/>
          </w:tcPr>
          <w:p>
            <w:pPr>
              <w:spacing w:before="0" w:after="0" w:lineRule="exact" w:line="20"/>
            </w:pPr>
          </w:p>
        </w:tc>
        <w:tc>
          <w:tcPr>
            <w:tcW w:w="5046" w:type="dxa"/>
          </w:tcPr>
          <w:p>
            <w:pPr>
              <w:spacing w:before="0" w:after="0" w:lineRule="exact" w:line="20"/>
            </w:pPr>
          </w:p>
        </w:tc>
      </w:tr>
      <w:tr>
        <w:trPr>
          <w:cantSplit/>
          <w:trHeight w:val="1673" w:hRule="exact"/>
        </w:trPr>
        <w:tc>
          <w:tcPr>
            <w:tcW w:w="5045" w:type="dxa"/>
            <w:tcBorders>
              <w:top w:val="single" w:sz="24" w:space="0" w:color="1DD6C1"/>
            </w:tcBorders>
            <w:shd w:val="clear" w:color="auto" w:fill="F6F8FB"/>
            <w:tcMar>
              <w:top w:w="230" w:type="dxa"/>
              <w:left w:w="280" w:type="dxa"/>
              <w:bottom w:w="100" w:type="dxa"/>
              <w:right w:w="220" w:type="dxa"/>
            </w:tcMar>
            <w:vAlign w:val="top"/>
          </w:tcPr>
          <w:p>
            <w:pPr>
              <w:tabs>
                <w:tab w:val="left" w:pos="794"/>
              </w:tabs>
              <w:spacing w:before="0" w:after="40" w:line="240" w:lineRule="auto"/>
              <w:ind w:left="794" w:hanging="794"/>
            </w:pPr>
            <w:r>
              <w:rPr>
                <w:b/>
                <w:color w:val="076B69"/>
                <w:spacing w:val="-10"/>
                <w:sz w:val="54"/>
              </w:rPr>
              <w:t>05</w:t>
            </w:r>
            <w:r>
              <w:tab/>
            </w:r>
            <w:r>
              <w:rPr>
                <w:b/>
                <w:color w:val="0B1220"/>
                <w:spacing w:val="-6"/>
                <w:sz w:val="32"/>
              </w:rPr>
              <w:t>No sueltes los pesos</w:t>
            </w:r>
          </w:p>
          <w:p>
            <w:pPr>
              <w:spacing w:before="0" w:after="0" w:line="269" w:lineRule="auto"/>
              <w:ind w:left="794"/>
            </w:pPr>
            <w:r>
              <w:rPr>
                <w:color w:val="4B586B"/>
                <w:sz w:val="22"/>
              </w:rPr>
              <w:t>Acompaña la bajada. Solo se sueltan en la plataforma, con discos de goma.</w:t>
            </w:r>
          </w:p>
        </w:tc>
        <w:tc>
          <w:tcPr>
            <w:tcW w:w="227" w:type="dxa"/>
          </w:tcPr>
          <w:p>
            <w:pPr>
              <w:spacing w:before="0" w:after="0" w:lineRule="exact" w:line="20"/>
            </w:pPr>
          </w:p>
        </w:tc>
        <w:tc>
          <w:tcPr>
            <w:tcW w:w="5046" w:type="dxa"/>
            <w:tcBorders>
              <w:top w:val="single" w:sz="24" w:space="0" w:color="1DD6C1"/>
            </w:tcBorders>
            <w:shd w:val="clear" w:color="auto" w:fill="F6F8FB"/>
            <w:tcMar>
              <w:top w:w="230" w:type="dxa"/>
              <w:left w:w="280" w:type="dxa"/>
              <w:bottom w:w="100" w:type="dxa"/>
              <w:right w:w="220" w:type="dxa"/>
            </w:tcMar>
            <w:vAlign w:val="top"/>
          </w:tcPr>
          <w:p>
            <w:pPr>
              <w:tabs>
                <w:tab w:val="left" w:pos="794"/>
              </w:tabs>
              <w:spacing w:before="0" w:after="40" w:line="240" w:lineRule="auto"/>
              <w:ind w:left="794" w:hanging="794"/>
            </w:pPr>
            <w:r>
              <w:rPr>
                <w:b/>
                <w:color w:val="076B69"/>
                <w:spacing w:val="-10"/>
                <w:sz w:val="54"/>
              </w:rPr>
              <w:t>06</w:t>
            </w:r>
            <w:r>
              <w:tab/>
            </w:r>
            <w:r>
              <w:rPr>
                <w:b/>
                <w:color w:val="0B1220"/>
                <w:spacing w:val="-6"/>
                <w:sz w:val="32"/>
              </w:rPr>
              <w:t>Calzado limpio</w:t>
            </w:r>
          </w:p>
          <w:p>
            <w:pPr>
              <w:spacing w:before="0" w:after="0" w:line="269" w:lineRule="auto"/>
              <w:ind w:left="794"/>
            </w:pPr>
            <w:r>
              <w:rPr>
                <w:color w:val="4B586B"/>
                <w:sz w:val="22"/>
              </w:rPr>
              <w:t>Zapatillas deportivas que no vengan de la calle.</w:t>
            </w:r>
          </w:p>
        </w:tc>
      </w:tr>
      <w:tr>
        <w:trPr>
          <w:cantSplit/>
          <w:trHeight w:val="181" w:hRule="exact"/>
        </w:trPr>
        <w:tc>
          <w:tcPr>
            <w:tcW w:w="5045" w:type="dxa"/>
          </w:tcPr>
          <w:p>
            <w:pPr>
              <w:spacing w:before="0" w:after="0" w:lineRule="exact" w:line="20"/>
            </w:pPr>
          </w:p>
        </w:tc>
        <w:tc>
          <w:tcPr>
            <w:tcW w:w="227" w:type="dxa"/>
          </w:tcPr>
          <w:p>
            <w:pPr>
              <w:spacing w:before="0" w:after="0" w:lineRule="exact" w:line="20"/>
            </w:pPr>
          </w:p>
        </w:tc>
        <w:tc>
          <w:tcPr>
            <w:tcW w:w="5046" w:type="dxa"/>
          </w:tcPr>
          <w:p>
            <w:pPr>
              <w:spacing w:before="0" w:after="0" w:lineRule="exact" w:line="20"/>
            </w:pPr>
          </w:p>
        </w:tc>
      </w:tr>
      <w:tr>
        <w:trPr>
          <w:cantSplit/>
          <w:trHeight w:val="1673" w:hRule="exact"/>
        </w:trPr>
        <w:tc>
          <w:tcPr>
            <w:tcW w:w="5045" w:type="dxa"/>
            <w:tcBorders>
              <w:top w:val="single" w:sz="24" w:space="0" w:color="1DD6C1"/>
            </w:tcBorders>
            <w:shd w:val="clear" w:color="auto" w:fill="F6F8FB"/>
            <w:tcMar>
              <w:top w:w="230" w:type="dxa"/>
              <w:left w:w="280" w:type="dxa"/>
              <w:bottom w:w="100" w:type="dxa"/>
              <w:right w:w="220" w:type="dxa"/>
            </w:tcMar>
            <w:vAlign w:val="top"/>
          </w:tcPr>
          <w:p>
            <w:pPr>
              <w:tabs>
                <w:tab w:val="left" w:pos="794"/>
              </w:tabs>
              <w:spacing w:before="0" w:after="40" w:line="240" w:lineRule="auto"/>
              <w:ind w:left="794" w:hanging="794"/>
            </w:pPr>
            <w:r>
              <w:rPr>
                <w:b/>
                <w:color w:val="076B69"/>
                <w:spacing w:val="-10"/>
                <w:sz w:val="54"/>
              </w:rPr>
              <w:t>07</w:t>
            </w:r>
            <w:r>
              <w:tab/>
            </w:r>
            <w:r>
              <w:rPr>
                <w:b/>
                <w:color w:val="0B1220"/>
                <w:spacing w:val="-6"/>
                <w:sz w:val="32"/>
              </w:rPr>
              <w:t>Comparte el espacio</w:t>
            </w:r>
          </w:p>
          <w:p>
            <w:pPr>
              <w:spacing w:before="0" w:after="0" w:line="269" w:lineRule="auto"/>
              <w:ind w:left="794"/>
            </w:pPr>
            <w:r>
              <w:rPr>
                <w:color w:val="4B586B"/>
                <w:sz w:val="22"/>
              </w:rPr>
              <w:t>En hora punta, alterna series y no acapares máquinas.</w:t>
            </w:r>
          </w:p>
        </w:tc>
        <w:tc>
          <w:tcPr>
            <w:tcW w:w="227" w:type="dxa"/>
          </w:tcPr>
          <w:p>
            <w:pPr>
              <w:spacing w:before="0" w:after="0" w:lineRule="exact" w:line="20"/>
            </w:pPr>
          </w:p>
        </w:tc>
        <w:tc>
          <w:tcPr>
            <w:tcW w:w="5046" w:type="dxa"/>
            <w:tcBorders>
              <w:top w:val="single" w:sz="24" w:space="0" w:color="1DD6C1"/>
            </w:tcBorders>
            <w:shd w:val="clear" w:color="auto" w:fill="F6F8FB"/>
            <w:tcMar>
              <w:top w:w="230" w:type="dxa"/>
              <w:left w:w="280" w:type="dxa"/>
              <w:bottom w:w="100" w:type="dxa"/>
              <w:right w:w="220" w:type="dxa"/>
            </w:tcMar>
            <w:vAlign w:val="top"/>
          </w:tcPr>
          <w:p>
            <w:pPr>
              <w:tabs>
                <w:tab w:val="left" w:pos="794"/>
              </w:tabs>
              <w:spacing w:before="0" w:after="40" w:line="240" w:lineRule="auto"/>
              <w:ind w:left="794" w:hanging="794"/>
            </w:pPr>
            <w:r>
              <w:rPr>
                <w:b/>
                <w:color w:val="076B69"/>
                <w:spacing w:val="-10"/>
                <w:sz w:val="54"/>
              </w:rPr>
              <w:t>08</w:t>
            </w:r>
            <w:r>
              <w:tab/>
            </w:r>
            <w:r>
              <w:rPr>
                <w:b/>
                <w:color w:val="0B1220"/>
                <w:spacing w:val="-6"/>
                <w:sz w:val="32"/>
              </w:rPr>
              <w:t>Respeto, siempre</w:t>
            </w:r>
          </w:p>
          <w:p>
            <w:pPr>
              <w:spacing w:before="0" w:after="0" w:line="269" w:lineRule="auto"/>
              <w:ind w:left="794"/>
            </w:pPr>
            <w:r>
              <w:rPr>
                <w:color w:val="4B586B"/>
                <w:sz w:val="22"/>
              </w:rPr>
              <w:t>Cero insultos, cero comentarios sobre cuerpos, cero acoso.</w:t>
            </w:r>
          </w:p>
        </w:tc>
      </w:tr>
      <w:tr>
        <w:trPr>
          <w:cantSplit/>
          <w:trHeight w:val="181" w:hRule="exact"/>
        </w:trPr>
        <w:tc>
          <w:tcPr>
            <w:tcW w:w="5045" w:type="dxa"/>
          </w:tcPr>
          <w:p>
            <w:pPr>
              <w:spacing w:before="0" w:after="0" w:lineRule="exact" w:line="20"/>
            </w:pPr>
          </w:p>
        </w:tc>
        <w:tc>
          <w:tcPr>
            <w:tcW w:w="227" w:type="dxa"/>
          </w:tcPr>
          <w:p>
            <w:pPr>
              <w:spacing w:before="0" w:after="0" w:lineRule="exact" w:line="20"/>
            </w:pPr>
          </w:p>
        </w:tc>
        <w:tc>
          <w:tcPr>
            <w:tcW w:w="5046" w:type="dxa"/>
          </w:tcPr>
          <w:p>
            <w:pPr>
              <w:spacing w:before="0" w:after="0" w:lineRule="exact" w:line="20"/>
            </w:pPr>
          </w:p>
        </w:tc>
      </w:tr>
      <w:tr>
        <w:trPr>
          <w:cantSplit/>
          <w:trHeight w:val="1673" w:hRule="exact"/>
        </w:trPr>
        <w:tc>
          <w:tcPr>
            <w:tcW w:w="5045" w:type="dxa"/>
            <w:tcBorders>
              <w:top w:val="single" w:sz="24" w:space="0" w:color="1DD6C1"/>
            </w:tcBorders>
            <w:shd w:val="clear" w:color="auto" w:fill="F6F8FB"/>
            <w:tcMar>
              <w:top w:w="230" w:type="dxa"/>
              <w:left w:w="280" w:type="dxa"/>
              <w:bottom w:w="100" w:type="dxa"/>
              <w:right w:w="220" w:type="dxa"/>
            </w:tcMar>
            <w:vAlign w:val="top"/>
          </w:tcPr>
          <w:p>
            <w:pPr>
              <w:tabs>
                <w:tab w:val="left" w:pos="794"/>
              </w:tabs>
              <w:spacing w:before="0" w:after="40" w:line="240" w:lineRule="auto"/>
              <w:ind w:left="794" w:hanging="794"/>
            </w:pPr>
            <w:r>
              <w:rPr>
                <w:b/>
                <w:color w:val="076B69"/>
                <w:spacing w:val="-10"/>
                <w:sz w:val="54"/>
              </w:rPr>
              <w:t>09</w:t>
            </w:r>
            <w:r>
              <w:tab/>
            </w:r>
            <w:r>
              <w:rPr>
                <w:b/>
                <w:color w:val="0B1220"/>
                <w:spacing w:val="-6"/>
                <w:sz w:val="32"/>
              </w:rPr>
              <w:t>Graba solo lo tuyo</w:t>
            </w:r>
          </w:p>
          <w:p>
            <w:pPr>
              <w:spacing w:before="0" w:after="0" w:line="269" w:lineRule="auto"/>
              <w:ind w:left="794"/>
            </w:pPr>
            <w:r>
              <w:rPr>
                <w:color w:val="4B586B"/>
                <w:sz w:val="22"/>
              </w:rPr>
              <w:t>Que no salga nadie sin su permiso. En vestuarios, nunca.</w:t>
            </w:r>
          </w:p>
        </w:tc>
        <w:tc>
          <w:tcPr>
            <w:tcW w:w="227" w:type="dxa"/>
          </w:tcPr>
          <w:p>
            <w:pPr>
              <w:spacing w:before="0" w:after="0" w:lineRule="exact" w:line="20"/>
            </w:pPr>
          </w:p>
        </w:tc>
        <w:tc>
          <w:tcPr>
            <w:tcW w:w="5046" w:type="dxa"/>
            <w:tcBorders>
              <w:top w:val="single" w:sz="24" w:space="0" w:color="1DD6C1"/>
            </w:tcBorders>
            <w:shd w:val="clear" w:color="auto" w:fill="F6F8FB"/>
            <w:tcMar>
              <w:top w:w="230" w:type="dxa"/>
              <w:left w:w="280" w:type="dxa"/>
              <w:bottom w:w="100" w:type="dxa"/>
              <w:right w:w="220" w:type="dxa"/>
            </w:tcMar>
            <w:vAlign w:val="top"/>
          </w:tcPr>
          <w:p>
            <w:pPr>
              <w:tabs>
                <w:tab w:val="left" w:pos="794"/>
              </w:tabs>
              <w:spacing w:before="0" w:after="40" w:line="240" w:lineRule="auto"/>
              <w:ind w:left="794" w:hanging="794"/>
            </w:pPr>
            <w:r>
              <w:rPr>
                <w:b/>
                <w:color w:val="076B69"/>
                <w:spacing w:val="-10"/>
                <w:sz w:val="54"/>
              </w:rPr>
              <w:t>10</w:t>
            </w:r>
            <w:r>
              <w:tab/>
            </w:r>
            <w:r>
              <w:rPr>
                <w:b/>
                <w:color w:val="0B1220"/>
                <w:spacing w:val="-6"/>
                <w:sz w:val="32"/>
              </w:rPr>
              <w:t>¿Algo falla? Avísanos</w:t>
            </w:r>
          </w:p>
          <w:p>
            <w:pPr>
              <w:spacing w:before="0" w:after="0" w:line="269" w:lineRule="auto"/>
              <w:ind w:left="794"/>
            </w:pPr>
            <w:r>
              <w:rPr>
                <w:color w:val="4B586B"/>
                <w:sz w:val="22"/>
              </w:rPr>
              <w:t>Una máquina rota, una lesión o una duda: el equipo está para ayudarte.</w:t>
            </w:r>
          </w:p>
        </w:tc>
      </w:tr>
    </w:tbl>
    <w:p>
      <w:pPr>
        <w:spacing w:before="0" w:after="0" w:lineRule="exact" w:line="320"/>
      </w:pPr>
      <w:r>
        <w:rPr>
          <w:sz w:val="2"/>
        </w:rPr>
      </w:r>
    </w:p>
    <w:tbl>
      <w:tblPr>
        <w:tblW w:w="1031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70" w:type="dxa"/>
          <w:left w:w="220" w:type="dxa"/>
          <w:bottom w:w="170" w:type="dxa"/>
          <w:right w:w="160" w:type="dxa"/>
        </w:tblCellMar>
        <w:tblLook w:firstColumn="1" w:firstRow="1" w:lastColumn="0" w:lastRow="0" w:noHBand="0" w:noVBand="1" w:val="04A0"/>
      </w:tblPr>
      <w:tblGrid>
        <w:gridCol w:w="1871"/>
        <w:gridCol w:w="2211"/>
        <w:gridCol w:w="2211"/>
        <w:gridCol w:w="4024"/>
      </w:tblGrid>
      <w:tr>
        <w:trPr>
          <w:cantSplit/>
        </w:trPr>
        <w:tc>
          <w:tcPr>
            <w:tcW w:w="1871" w:type="dxa"/>
            <w:shd w:val="clear" w:color="auto" w:fill="0A0E15"/>
            <w:vAlign w:val="top"/>
          </w:tcPr>
          <w:p>
            <w:pPr>
              <w:spacing w:before="0" w:after="60" w:line="240" w:lineRule="auto"/>
            </w:pPr>
            <w:r>
              <w:rPr>
                <w:b/>
                <w:color w:val="1DD6C1"/>
                <w:spacing w:val="30"/>
                <w:sz w:val="15"/>
              </w:rPr>
              <w:t>EMERGENCIAS</w:t>
            </w:r>
          </w:p>
          <w:p>
            <w:pPr>
              <w:spacing w:before="0" w:after="0" w:line="252" w:lineRule="auto"/>
            </w:pPr>
            <w:r>
              <w:rPr>
                <w:b/>
                <w:color w:val="FFFFFF"/>
                <w:sz w:val="48"/>
              </w:rPr>
              <w:t>112</w:t>
            </w:r>
          </w:p>
        </w:tc>
        <w:tc>
          <w:tcPr>
            <w:tcW w:w="2211" w:type="dxa"/>
            <w:shd w:val="clear" w:color="auto" w:fill="0A0E15"/>
            <w:vAlign w:val="top"/>
          </w:tcPr>
          <w:p>
            <w:pPr>
              <w:spacing w:before="0" w:after="60" w:line="240" w:lineRule="auto"/>
            </w:pPr>
            <w:r>
              <w:rPr>
                <w:b/>
                <w:color w:val="1DD6C1"/>
                <w:spacing w:val="30"/>
                <w:sz w:val="15"/>
              </w:rPr>
              <w:t>DESFIBRILADOR</w:t>
            </w:r>
          </w:p>
          <w:p>
            <w:pPr>
              <w:spacing w:before="0" w:after="0" w:line="252" w:lineRule="auto"/>
            </w:pPr>
            <w:r>
              <w:rPr>
                <w:rStyle w:val="Huecopararellenar"/>
                <w:b/>
                <w:sz w:val="20"/>
              </w:rPr>
              <w:t>[UBICACIÓN]</w:t>
            </w:r>
          </w:p>
        </w:tc>
        <w:tc>
          <w:tcPr>
            <w:tcW w:w="2211" w:type="dxa"/>
            <w:shd w:val="clear" w:color="auto" w:fill="0A0E15"/>
            <w:vAlign w:val="top"/>
          </w:tcPr>
          <w:p>
            <w:pPr>
              <w:spacing w:before="0" w:after="60" w:line="240" w:lineRule="auto"/>
            </w:pPr>
            <w:r>
              <w:rPr>
                <w:b/>
                <w:color w:val="1DD6C1"/>
                <w:spacing w:val="30"/>
                <w:sz w:val="15"/>
              </w:rPr>
              <w:t>BOTIQUÍN</w:t>
            </w:r>
          </w:p>
          <w:p>
            <w:pPr>
              <w:spacing w:before="0" w:after="0" w:line="252" w:lineRule="auto"/>
            </w:pPr>
            <w:r>
              <w:rPr>
                <w:rStyle w:val="Huecopararellenar"/>
                <w:b/>
                <w:sz w:val="20"/>
              </w:rPr>
              <w:t>[UBICACIÓN]</w:t>
            </w:r>
          </w:p>
        </w:tc>
        <w:tc>
          <w:tcPr>
            <w:tcW w:w="4024" w:type="dxa"/>
            <w:shd w:val="clear" w:color="auto" w:fill="0A0E15"/>
            <w:vAlign w:val="top"/>
          </w:tcPr>
          <w:p>
            <w:pPr>
              <w:spacing w:before="0" w:after="60" w:line="240" w:lineRule="auto"/>
            </w:pPr>
            <w:r>
              <w:rPr>
                <w:b/>
                <w:color w:val="1DD6C1"/>
                <w:spacing w:val="30"/>
                <w:sz w:val="15"/>
              </w:rPr>
              <w:t>NORMAS COMPLETAS</w:t>
            </w:r>
          </w:p>
          <w:p>
            <w:pPr>
              <w:spacing w:before="0" w:after="0" w:line="252" w:lineRule="auto"/>
            </w:pPr>
            <w:r>
              <w:rPr>
                <w:b/>
                <w:color w:val="FFFFFF"/>
                <w:sz w:val="20"/>
              </w:rPr>
              <w:t xml:space="preserve">En recepción y en </w:t>
            </w:r>
            <w:r>
              <w:rPr>
                <w:rStyle w:val="Huecopararellenar"/>
                <w:b/>
                <w:sz w:val="20"/>
              </w:rPr>
              <w:t>[WEB / APP]</w:t>
            </w:r>
          </w:p>
        </w:tc>
      </w:tr>
    </w:tbl>
    <w:p>
      <w:pPr>
        <w:spacing w:before="0" w:after="0" w:lineRule="exact" w:line="20"/>
      </w:pPr>
    </w:p>
    <w:sectPr w:rsidR="00FC693F" w:rsidRPr="0006063C" w:rsidSect="00034616">
      <w:headerReference w:type="default" r:id="rId18"/>
      <w:footerReference w:type="default" r:id="rId19"/>
      <w:pgSz w:w="11906" w:h="16838"/>
      <w:pgMar w:top="737" w:right="794" w:bottom="737" w:left="794" w:header="6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right" w:pos="9638"/>
      </w:tabs>
      <w:spacing w:before="0" w:after="0"/>
    </w:pPr>
    <w:r/>
    <w:r>
      <w:rPr>
        <w:color w:val="5C697D"/>
        <w:sz w:val="14"/>
      </w:rPr>
      <w:t>Plantilla gratuita de GymGym · gymgym.es/recursos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right" w:pos="9638"/>
      </w:tabs>
      <w:spacing w:before="0" w:after="0"/>
    </w:pPr>
    <w:r/>
    <w:r>
      <w:rPr>
        <w:color w:val="5C697D"/>
        <w:sz w:val="14"/>
      </w:rPr>
      <w:t>Plantilla gratuita de GymGym · gymgym.es/recursos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right" w:pos="9638"/>
      </w:tabs>
      <w:spacing w:before="0" w:after="0"/>
    </w:pPr>
    <w:r/>
    <w:r>
      <w:rPr>
        <w:color w:val="5C697D"/>
        <w:sz w:val="14"/>
      </w:rPr>
      <w:t>Plantilla gratuita de GymGym · gymgym.es/recursos</w:t>
    </w:r>
    <w:r>
      <w:rPr>
        <w:sz w:val="16"/>
      </w:rPr>
      <w:tab/>
    </w:r>
    <w:r>
      <w:rPr>
        <w:b/>
        <w:color w:val="0B1220"/>
        <w:sz w:val="16"/>
      </w:rPr>
      <w:fldChar w:fldCharType="begin"/>
    </w:r>
    <w:r>
      <w:rPr>
        <w:b/>
        <w:color w:val="0B1220"/>
        <w:sz w:val="16"/>
      </w:rPr>
      <w:instrText xml:space="preserve"> PAGE </w:instrText>
    </w:r>
    <w:r>
      <w:rPr>
        <w:b/>
        <w:color w:val="0B1220"/>
        <w:sz w:val="16"/>
      </w:rPr>
      <w:fldChar w:fldCharType="separate"/>
    </w:r>
    <w:r>
      <w:rPr>
        <w:b/>
        <w:color w:val="0B1220"/>
        <w:sz w:val="16"/>
      </w:rPr>
      <w:t>1</w:t>
    </w:r>
    <w:r>
      <w:rPr>
        <w:b/>
        <w:color w:val="0B1220"/>
        <w:sz w:val="16"/>
      </w:rPr>
      <w:fldChar w:fldCharType="end"/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right" w:pos="10318"/>
      </w:tabs>
      <w:spacing w:before="0" w:after="0"/>
    </w:pPr>
    <w:r/>
    <w:r>
      <w:rPr>
        <w:color w:val="5C697D"/>
        <w:sz w:val="14"/>
      </w:rPr>
      <w:t>Plantilla gratuita de GymGym · gymgym.es/recursos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3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871"/>
      <w:gridCol w:w="7767"/>
    </w:tblGrid>
    <w:tr>
      <w:trPr>
        <w:cantSplit/>
        <w:trHeight w:val="454" w:hRule="exact"/>
      </w:trPr>
      <w:tc>
        <w:tcPr>
          <w:tcW w:w="1871" w:type="dxa"/>
          <w:tcBorders>
            <w:top w:val="dashed" w:sz="4" w:space="0" w:color="9AA6B6"/>
            <w:left w:val="dashed" w:sz="4" w:space="0" w:color="9AA6B6"/>
            <w:bottom w:val="dashed" w:sz="4" w:space="0" w:color="9AA6B6"/>
            <w:right w:val="dashed" w:sz="4" w:space="0" w:color="9AA6B6"/>
          </w:tcBorders>
          <w:vAlign w:val="center"/>
        </w:tcPr>
        <w:p>
          <w:pPr>
            <w:spacing w:before="0" w:after="0" w:line="240" w:lineRule="auto"/>
            <w:jc w:val="center"/>
          </w:pPr>
          <w:r>
            <w:rPr>
              <w:b/>
              <w:color w:val="5C697D"/>
              <w:spacing w:val="20"/>
              <w:sz w:val="13"/>
            </w:rPr>
            <w:t>TU LOGO AQUÍ</w:t>
          </w:r>
        </w:p>
      </w:tc>
      <w:tc>
        <w:tcPr>
          <w:tcW w:w="7767" w:type="dxa"/>
          <w:vAlign w:val="bottom"/>
        </w:tcPr>
        <w:p>
          <w:pPr>
            <w:spacing w:before="0" w:after="0" w:line="240" w:lineRule="auto"/>
            <w:jc w:val="right"/>
          </w:pPr>
          <w:r>
            <w:rPr>
              <w:color w:val="5C697D"/>
              <w:sz w:val="15"/>
            </w:rPr>
            <w:t xml:space="preserve">Normas del centro · </w:t>
          </w:r>
          <w:r>
            <w:rPr>
              <w:rStyle w:val="Huecopararellenar"/>
              <w:sz w:val="15"/>
            </w:rPr>
            <w:t>[NOMBRE DEL CENTRO]</w:t>
          </w:r>
        </w:p>
      </w:tc>
    </w:tr>
  </w:tbl>
  <w:p>
    <w:pPr>
      <w:pStyle w:val="Header"/>
      <w:pBdr>
        <w:bottom w:val="single" w:sz="4" w:space="0" w:color="E3E9F0"/>
      </w:pBdr>
      <w:spacing w:before="0" w:after="0" w:lineRule="exact" w:line="100"/>
    </w:pPr>
    <w:r/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7">
    <w:multiLevelType w:val="multilevel"/>
    <w:lvl w:ilvl="0">
      <w:start w:val="1"/>
      <w:numFmt w:val="decimal"/>
      <w:lvlText w:val="%1"/>
      <w:lvlJc w:val="left"/>
      <w:pPr>
        <w:ind w:left="680" w:hanging="680"/>
      </w:pPr>
      <w:rPr>
        <w:rFonts w:ascii="Arial" w:hAnsi="Arial" w:cs="Arial"/>
        <w:b/>
        <w:color w:val="076B69"/>
        <w:spacing w:val="0"/>
        <w:sz w:val="30"/>
        <w:szCs w:val="30"/>
      </w:rPr>
    </w:lvl>
    <w:lvl w:ilvl="1">
      <w:start w:val="1"/>
      <w:numFmt w:val="decimal"/>
      <w:isLgl/>
      <w:lvlText w:val="%1.%2"/>
      <w:lvlJc w:val="left"/>
      <w:pPr>
        <w:ind w:left="680" w:hanging="680"/>
      </w:pPr>
      <w:rPr>
        <w:rFonts w:ascii="Arial" w:hAnsi="Arial" w:cs="Arial"/>
        <w:b/>
        <w:color w:val="076B69"/>
        <w:sz w:val="17"/>
        <w:szCs w:val="17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77">
    <w:abstractNumId w:val="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8" w:lineRule="auto"/>
    </w:pPr>
    <w:rPr>
      <w:rFonts w:ascii="Arial" w:hAnsi="Arial" w:eastAsia="Arial" w:cs="Arial"/>
      <w:color w:val="0B12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eastAsia="Arial" w:cs="Arial"/>
      <w:color w:val="5C697D"/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eastAsia="Arial" w:cs="Arial"/>
      <w:color w:val="5C697D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140" w:line="252" w:lineRule="auto"/>
      <w:outlineLvl w:val="0"/>
    </w:pPr>
    <w:rPr>
      <w:rFonts w:ascii="Arial" w:hAnsi="Arial" w:eastAsia="Arial" w:cs="Arial"/>
      <w:b/>
      <w:bCs/>
      <w:color w:val="0B1220"/>
      <w:spacing w:val="-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0B122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uiPriority w:val="39"/>
    <w:unhideWhenUsed/>
    <w:pPr>
      <w:pBdr>
        <w:bottom w:val="single" w:sz="4" w:space="4" w:color="E3E9F0"/>
        <w:between w:val="single" w:sz="4" w:space="4" w:color="E3E9F0"/>
      </w:pBdr>
      <w:tabs>
        <w:tab w:val="right" w:pos="9638"/>
      </w:tabs>
      <w:spacing w:before="66" w:after="66" w:line="240" w:lineRule="auto"/>
      <w:ind w:left="680" w:right="0" w:hanging="680"/>
    </w:pPr>
    <w:rPr>
      <w:rFonts w:ascii="Arial" w:hAnsi="Arial" w:cs="Arial"/>
      <w:color w:val="0B1220"/>
      <w:sz w:val="21"/>
      <w:szCs w:val="21"/>
    </w:rPr>
  </w:style>
  <w:style w:type="character" w:customStyle="1" w:styleId="Huecopararellenar">
    <w:name w:val="Hueco para rellenar"/>
    <w:rPr>
      <w:color w:val="076B69"/>
      <w:shd w:val="clear" w:color="auto" w:fill="E4FAF6"/>
    </w:rPr>
  </w:style>
  <w:style w:type="paragraph" w:customStyle="1" w:styleId="Puntodelartículo">
    <w:name w:val="Punto del artículo"/>
    <w:basedOn w:val="Normal"/>
    <w:pPr>
      <w:keepLines/>
      <w:spacing w:after="100"/>
      <w:ind w:left="680" w:hanging="68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header" Target="header4.xml"/><Relationship Id="rId1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 del centro (reglamento interno)</dc:title>
  <dc:subject>Plantilla editable de normas para gimnasios, boxes y estudios</dc:subject>
  <dc:creator>GymGym</dc:creator>
  <cp:keywords>normas, reglamento interno, gimnasio, plantilla</cp:keywords>
  <dc:description>Plantilla gratuita de GymGym · gymgym.es/recursos. Plantilla orientativa: revísala con tu asesoría.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